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BF" w:rsidRDefault="00803754">
      <w:pPr>
        <w:spacing w:after="0"/>
      </w:pPr>
      <w:r>
        <w:rPr>
          <w:noProof/>
          <w:lang w:eastAsia="pl-PL"/>
        </w:rPr>
        <mc:AlternateContent>
          <mc:Choice Requires="wps">
            <w:drawing>
              <wp:anchor distT="6350" distB="6350" distL="6350" distR="6350" simplePos="0" relativeHeight="11" behindDoc="0" locked="0" layoutInCell="0" allowOverlap="1" wp14:anchorId="50659DAE">
                <wp:simplePos x="0" y="0"/>
                <wp:positionH relativeFrom="column">
                  <wp:posOffset>-931545</wp:posOffset>
                </wp:positionH>
                <wp:positionV relativeFrom="paragraph">
                  <wp:posOffset>273685</wp:posOffset>
                </wp:positionV>
                <wp:extent cx="3162935" cy="699135"/>
                <wp:effectExtent l="0" t="0" r="0" b="0"/>
                <wp:wrapNone/>
                <wp:docPr id="1" name="Prostokąt 1"/>
                <wp:cNvGraphicFramePr/>
                <a:graphic xmlns:a="http://schemas.openxmlformats.org/drawingml/2006/main">
                  <a:graphicData uri="http://schemas.microsoft.com/office/word/2010/wordprocessingShape">
                    <wps:wsp>
                      <wps:cNvSpPr/>
                      <wps:spPr>
                        <a:xfrm>
                          <a:off x="0" y="0"/>
                          <a:ext cx="3162240" cy="698400"/>
                        </a:xfrm>
                        <a:prstGeom prst="rect">
                          <a:avLst/>
                        </a:prstGeom>
                        <a:solidFill>
                          <a:srgbClr val="C00000"/>
                        </a:solidFill>
                        <a:ln w="12700">
                          <a:solidFill>
                            <a:srgbClr val="C00000"/>
                          </a:solidFill>
                          <a:miter/>
                        </a:ln>
                      </wps:spPr>
                      <wps:style>
                        <a:lnRef idx="0">
                          <a:scrgbClr r="0" g="0" b="0"/>
                        </a:lnRef>
                        <a:fillRef idx="0">
                          <a:scrgbClr r="0" g="0" b="0"/>
                        </a:fillRef>
                        <a:effectRef idx="0">
                          <a:scrgbClr r="0" g="0" b="0"/>
                        </a:effectRef>
                        <a:fontRef idx="minor"/>
                      </wps:style>
                      <wps:txbx>
                        <w:txbxContent>
                          <w:p w:rsidR="00D84BBF" w:rsidRDefault="00803754" w:rsidP="00D8391B">
                            <w:pPr>
                              <w:pStyle w:val="FrameContents"/>
                              <w:spacing w:after="0" w:line="240" w:lineRule="auto"/>
                              <w:jc w:val="center"/>
                              <w:rPr>
                                <w:rFonts w:ascii="Arial" w:hAnsi="Arial" w:cs="Arial"/>
                                <w:b/>
                                <w:sz w:val="32"/>
                                <w:szCs w:val="32"/>
                              </w:rPr>
                            </w:pPr>
                            <w:r>
                              <w:rPr>
                                <w:rFonts w:ascii="Arial" w:hAnsi="Arial" w:cs="Arial"/>
                                <w:b/>
                                <w:sz w:val="32"/>
                                <w:szCs w:val="32"/>
                              </w:rPr>
                              <w:t xml:space="preserve">  PRESS RELEASE</w:t>
                            </w:r>
                          </w:p>
                        </w:txbxContent>
                      </wps:txbx>
                      <wps:bodyPr anchor="ctr" upright="1">
                        <a:noAutofit/>
                      </wps:bodyPr>
                    </wps:wsp>
                  </a:graphicData>
                </a:graphic>
              </wp:anchor>
            </w:drawing>
          </mc:Choice>
          <mc:Fallback>
            <w:pict>
              <v:rect id="Prostokąt 1" o:spid="_x0000_s1026" style="position:absolute;margin-left:-73.35pt;margin-top:21.55pt;width:249.05pt;height:55.05pt;z-index:11;visibility:visible;mso-wrap-style:square;mso-wrap-distance-left:.5pt;mso-wrap-distance-top:.5pt;mso-wrap-distance-right:.5pt;mso-wrap-distance-bottom:.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" o:allowincell="f" fillcolor="#c00000" strokecolor="#c00000" strokeweight="1pt">
                <v:textbox>
                  <w:txbxContent>
                    <w:p w:rsidR="00D84BBF" w:rsidRDefault="00803754" w:rsidP="00D8391B">
                      <w:pPr>
                        <w:pStyle w:val="FrameContents"/>
                        <w:spacing w:after="0" w:line="240" w:lineRule="auto"/>
                        <w:jc w:val="center"/>
                        <w:rPr>
                          <w:rFonts w:ascii="Arial" w:hAnsi="Arial" w:cs="Arial"/>
                          <w:b/>
                          <w:sz w:val="32"/>
                          <w:szCs w:val="32"/>
                        </w:rPr>
                      </w:pPr>
                      <w:r>
                        <w:rPr>
                          <w:rFonts w:ascii="Arial" w:hAnsi="Arial" w:cs="Arial"/>
                          <w:b/>
                          <w:sz w:val="32"/>
                          <w:szCs w:val="32"/>
                        </w:rPr>
                        <w:t xml:space="preserve">  </w:t>
                      </w:r>
                      <w:r>
                        <w:rPr>
                          <w:rFonts w:ascii="Arial" w:hAnsi="Arial" w:cs="Arial"/>
                          <w:b/>
                          <w:sz w:val="32"/>
                          <w:szCs w:val="32"/>
                        </w:rPr>
                        <w:t>PRESS RELEASE</w:t>
                      </w:r>
                    </w:p>
                  </w:txbxContent>
                </v:textbox>
              </v:rect>
            </w:pict>
          </mc:Fallback>
        </mc:AlternateContent>
      </w:r>
      <w:r>
        <w:rPr>
          <w:noProof/>
          <w:lang w:eastAsia="pl-PL"/>
        </w:rPr>
        <w:drawing>
          <wp:anchor distT="0" distB="0" distL="0" distR="0" simplePos="0" relativeHeight="4" behindDoc="0" locked="0" layoutInCell="0" allowOverlap="1">
            <wp:simplePos x="0" y="0"/>
            <wp:positionH relativeFrom="column">
              <wp:posOffset>4787900</wp:posOffset>
            </wp:positionH>
            <wp:positionV relativeFrom="paragraph">
              <wp:posOffset>-875030</wp:posOffset>
            </wp:positionV>
            <wp:extent cx="1022985" cy="107378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7"/>
                    <a:srcRect b="15773"/>
                    <a:stretch>
                      <a:fillRect/>
                    </a:stretch>
                  </pic:blipFill>
                  <pic:spPr bwMode="auto">
                    <a:xfrm>
                      <a:off x="0" y="0"/>
                      <a:ext cx="1022985" cy="1073785"/>
                    </a:xfrm>
                    <a:prstGeom prst="rect">
                      <a:avLst/>
                    </a:prstGeom>
                  </pic:spPr>
                </pic:pic>
              </a:graphicData>
            </a:graphic>
          </wp:anchor>
        </w:drawing>
      </w:r>
    </w:p>
    <w:p w:rsidR="00D84BBF" w:rsidRDefault="00803754">
      <w:pPr>
        <w:spacing w:after="0"/>
      </w:pPr>
      <w:r>
        <w:rPr>
          <w:noProof/>
          <w:lang w:eastAsia="pl-PL"/>
        </w:rPr>
        <mc:AlternateContent>
          <mc:Choice Requires="wps">
            <w:drawing>
              <wp:anchor distT="6350" distB="635" distL="6350" distR="635" simplePos="0" relativeHeight="2" behindDoc="0" locked="0" layoutInCell="0" allowOverlap="1" wp14:anchorId="596B766A">
                <wp:simplePos x="0" y="0"/>
                <wp:positionH relativeFrom="column">
                  <wp:posOffset>2230755</wp:posOffset>
                </wp:positionH>
                <wp:positionV relativeFrom="paragraph">
                  <wp:posOffset>130810</wp:posOffset>
                </wp:positionV>
                <wp:extent cx="4426585" cy="578485"/>
                <wp:effectExtent l="0" t="0" r="6350" b="6350"/>
                <wp:wrapNone/>
                <wp:docPr id="4" name="Prostokąt 2"/>
                <wp:cNvGraphicFramePr/>
                <a:graphic xmlns:a="http://schemas.openxmlformats.org/drawingml/2006/main">
                  <a:graphicData uri="http://schemas.microsoft.com/office/word/2010/wordprocessingShape">
                    <wps:wsp>
                      <wps:cNvSpPr/>
                      <wps:spPr>
                        <a:xfrm>
                          <a:off x="0" y="0"/>
                          <a:ext cx="4425840" cy="577800"/>
                        </a:xfrm>
                        <a:prstGeom prst="rect">
                          <a:avLst/>
                        </a:prstGeom>
                        <a:solidFill>
                          <a:schemeClr val="tx1">
                            <a:lumMod val="65000"/>
                            <a:lumOff val="35000"/>
                          </a:schemeClr>
                        </a:solidFill>
                        <a:ln w="12700">
                          <a:solidFill>
                            <a:srgbClr val="000000">
                              <a:lumMod val="65000"/>
                              <a:lumOff val="35000"/>
                            </a:srgbClr>
                          </a:solidFill>
                          <a:miter/>
                        </a:ln>
                      </wps:spPr>
                      <wps:style>
                        <a:lnRef idx="0">
                          <a:scrgbClr r="0" g="0" b="0"/>
                        </a:lnRef>
                        <a:fillRef idx="0">
                          <a:scrgbClr r="0" g="0" b="0"/>
                        </a:fillRef>
                        <a:effectRef idx="0">
                          <a:scrgbClr r="0" g="0" b="0"/>
                        </a:effectRef>
                        <a:fontRef idx="minor"/>
                      </wps:style>
                      <wps:txbx>
                        <w:txbxContent>
                          <w:p w:rsidR="00D84BBF" w:rsidRDefault="00D84BBF">
                            <w:pPr>
                              <w:pStyle w:val="FrameContents"/>
                              <w:spacing w:before="240" w:line="240" w:lineRule="auto"/>
                              <w:jc w:val="center"/>
                              <w:rPr>
                                <w:rFonts w:ascii="Arial" w:hAnsi="Arial" w:cs="Arial"/>
                                <w:b/>
                                <w:sz w:val="24"/>
                              </w:rPr>
                            </w:pPr>
                          </w:p>
                        </w:txbxContent>
                      </wps:txbx>
                      <wps:bodyPr anchor="ctr" upright="1">
                        <a:noAutofit/>
                      </wps:bodyPr>
                    </wps:wsp>
                  </a:graphicData>
                </a:graphic>
              </wp:anchor>
            </w:drawing>
          </mc:Choice>
          <mc:Fallback>
            <w:pict>
              <v:rect id="shape_0" ID="Prostokąt 2" path="m0,0l-2147483645,0l-2147483645,-2147483646l0,-2147483646xe" fillcolor="#595959" stroked="t" o:allowincell="f" style="position:absolute;margin-left:175.65pt;margin-top:10.3pt;width:348.45pt;height:45.45pt;mso-wrap-style:none;v-text-anchor:middle" wp14:anchorId="596B766A">
                <v:fill o:detectmouseclick="t" type="solid" color2="#a6a6a6"/>
                <v:stroke color="#595959" weight="12600" joinstyle="miter" endcap="flat"/>
                <v:textbox>
                  <w:txbxContent>
                    <w:p>
                      <w:pPr>
                        <w:pStyle w:val="FrameContents"/>
                        <w:spacing w:lineRule="auto" w:line="240" w:before="240" w:after="200"/>
                        <w:jc w:val="center"/>
                        <w:rPr>
                          <w:rFonts w:ascii="Arial" w:hAnsi="Arial" w:cs="Arial"/>
                          <w:b/>
                          <w:b/>
                          <w:sz w:val="24"/>
                        </w:rPr>
                      </w:pPr>
                      <w:r>
                        <w:rPr/>
                      </w:r>
                    </w:p>
                  </w:txbxContent>
                </v:textbox>
                <w10:wrap type="none"/>
              </v:rect>
            </w:pict>
          </mc:Fallback>
        </mc:AlternateContent>
      </w:r>
      <w:r>
        <w:rPr>
          <w:noProof/>
          <w:lang w:eastAsia="pl-PL"/>
        </w:rPr>
        <mc:AlternateContent>
          <mc:Choice Requires="wps">
            <w:drawing>
              <wp:anchor distT="0" distB="0" distL="0" distR="0" simplePos="0" relativeHeight="5" behindDoc="0" locked="0" layoutInCell="0" allowOverlap="1" wp14:anchorId="09BB63BF">
                <wp:simplePos x="0" y="0"/>
                <wp:positionH relativeFrom="column">
                  <wp:posOffset>2321560</wp:posOffset>
                </wp:positionH>
                <wp:positionV relativeFrom="paragraph">
                  <wp:posOffset>81280</wp:posOffset>
                </wp:positionV>
                <wp:extent cx="4331335" cy="867410"/>
                <wp:effectExtent l="0" t="0" r="0" b="0"/>
                <wp:wrapNone/>
                <wp:docPr id="6" name="Pole tekstowe 2"/>
                <wp:cNvGraphicFramePr/>
                <a:graphic xmlns:a="http://schemas.openxmlformats.org/drawingml/2006/main">
                  <a:graphicData uri="http://schemas.microsoft.com/office/word/2010/wordprocessingShape">
                    <wps:wsp>
                      <wps:cNvSpPr/>
                      <wps:spPr>
                        <a:xfrm>
                          <a:off x="0" y="0"/>
                          <a:ext cx="4330800" cy="866880"/>
                        </a:xfrm>
                        <a:prstGeom prst="rect">
                          <a:avLst/>
                        </a:prstGeom>
                        <a:noFill/>
                        <a:ln w="0">
                          <a:noFill/>
                        </a:ln>
                      </wps:spPr>
                      <wps:style>
                        <a:lnRef idx="0">
                          <a:scrgbClr r="0" g="0" b="0"/>
                        </a:lnRef>
                        <a:fillRef idx="0">
                          <a:scrgbClr r="0" g="0" b="0"/>
                        </a:fillRef>
                        <a:effectRef idx="0">
                          <a:scrgbClr r="0" g="0" b="0"/>
                        </a:effectRef>
                        <a:fontRef idx="minor"/>
                      </wps:style>
                      <wps:txbx>
                        <w:txbxContent>
                          <w:p w:rsidR="00D84BBF" w:rsidRDefault="00D84BBF">
                            <w:pPr>
                              <w:pStyle w:val="FrameContents"/>
                              <w:spacing w:after="0"/>
                              <w:jc w:val="center"/>
                              <w:rPr>
                                <w:b/>
                                <w:color w:val="FFFFFF" w:themeColor="background1"/>
                                <w:lang w:val="en-US"/>
                              </w:rPr>
                            </w:pPr>
                          </w:p>
                          <w:p w:rsidR="00D84BBF" w:rsidRDefault="00803754">
                            <w:pPr>
                              <w:pStyle w:val="FrameContents"/>
                              <w:jc w:val="center"/>
                              <w:rPr>
                                <w:lang w:val="en-US"/>
                              </w:rPr>
                            </w:pPr>
                            <w:r>
                              <w:rPr>
                                <w:b/>
                                <w:color w:val="FFFFFF" w:themeColor="background1"/>
                                <w:sz w:val="32"/>
                                <w:szCs w:val="32"/>
                                <w:lang w:val="en-US"/>
                              </w:rPr>
                              <w:t>CARITAS POLAND FOR REFUGEES</w:t>
                            </w:r>
                          </w:p>
                          <w:p w:rsidR="00D84BBF" w:rsidRDefault="00D84BBF">
                            <w:pPr>
                              <w:pStyle w:val="FrameContents"/>
                              <w:jc w:val="both"/>
                              <w:rPr>
                                <w:b/>
                                <w:color w:val="FFFFFF" w:themeColor="background1"/>
                                <w:sz w:val="32"/>
                                <w:szCs w:val="32"/>
                                <w:lang w:val="en-US"/>
                              </w:rPr>
                            </w:pPr>
                          </w:p>
                          <w:p w:rsidR="00D84BBF" w:rsidRDefault="00D84BBF">
                            <w:pPr>
                              <w:pStyle w:val="FrameContents"/>
                              <w:spacing w:after="0"/>
                              <w:jc w:val="center"/>
                              <w:rPr>
                                <w:lang w:val="en-US"/>
                              </w:rPr>
                            </w:pPr>
                          </w:p>
                        </w:txbxContent>
                      </wps:txbx>
                      <wps:bodyPr anchor="t" upright="1">
                        <a:noAutofit/>
                      </wps:bodyPr>
                    </wps:wsp>
                  </a:graphicData>
                </a:graphic>
              </wp:anchor>
            </w:drawing>
          </mc:Choice>
          <mc:Fallback>
            <w:pict>
              <v:rect id="shape_0" ID="Pole tekstowe 2" path="m0,0l-2147483645,0l-2147483645,-2147483646l0,-2147483646xe" stroked="f" o:allowincell="f" style="position:absolute;margin-left:182.8pt;margin-top:6.4pt;width:340.95pt;height:68.2pt;mso-wrap-style:square;v-text-anchor:top" wp14:anchorId="09BB63BF">
                <v:fill o:detectmouseclick="t" on="false"/>
                <v:stroke color="#3465a4" joinstyle="round" endcap="flat"/>
                <v:textbox>
                  <w:txbxContent>
                    <w:p>
                      <w:pPr>
                        <w:pStyle w:val="FrameContents"/>
                        <w:spacing w:before="0" w:after="0"/>
                        <w:jc w:val="center"/>
                        <w:rPr>
                          <w:b/>
                          <w:b/>
                          <w:color w:val="FFFFFF" w:themeColor="background1"/>
                          <w:lang w:val="en-US"/>
                        </w:rPr>
                      </w:pPr>
                      <w:r>
                        <w:rPr>
                          <w:b/>
                          <w:color w:val="FFFFFF" w:themeColor="background1"/>
                          <w:lang w:val="en-US"/>
                        </w:rPr>
                      </w:r>
                    </w:p>
                    <w:p>
                      <w:pPr>
                        <w:pStyle w:val="FrameContents"/>
                        <w:jc w:val="center"/>
                        <w:rPr>
                          <w:lang w:val="en-US"/>
                        </w:rPr>
                      </w:pPr>
                      <w:r>
                        <w:rPr>
                          <w:b/>
                          <w:color w:val="FFFFFF" w:themeColor="background1"/>
                          <w:sz w:val="32"/>
                          <w:szCs w:val="32"/>
                          <w:lang w:val="en-US"/>
                        </w:rPr>
                        <w:t>CARITAS POLAND FOR REFUGEES</w:t>
                      </w:r>
                    </w:p>
                    <w:p>
                      <w:pPr>
                        <w:pStyle w:val="FrameContents"/>
                        <w:jc w:val="both"/>
                        <w:rPr>
                          <w:b/>
                          <w:b/>
                          <w:color w:val="FFFFFF" w:themeColor="background1"/>
                          <w:sz w:val="32"/>
                          <w:szCs w:val="32"/>
                          <w:lang w:val="en-US"/>
                        </w:rPr>
                      </w:pPr>
                      <w:r>
                        <w:rPr>
                          <w:b/>
                          <w:color w:val="FFFFFF" w:themeColor="background1"/>
                          <w:sz w:val="32"/>
                          <w:szCs w:val="32"/>
                          <w:lang w:val="en-US"/>
                        </w:rPr>
                      </w:r>
                    </w:p>
                    <w:p>
                      <w:pPr>
                        <w:pStyle w:val="FrameContents"/>
                        <w:spacing w:before="0" w:after="0"/>
                        <w:jc w:val="center"/>
                        <w:rPr>
                          <w:lang w:val="en-US"/>
                        </w:rPr>
                      </w:pPr>
                      <w:r>
                        <w:rPr>
                          <w:lang w:val="en-US"/>
                        </w:rPr>
                      </w:r>
                    </w:p>
                  </w:txbxContent>
                </v:textbox>
                <w10:wrap type="none"/>
              </v:rect>
            </w:pict>
          </mc:Fallback>
        </mc:AlternateContent>
      </w:r>
    </w:p>
    <w:p w:rsidR="00D84BBF" w:rsidRDefault="00D84BBF">
      <w:pPr>
        <w:spacing w:after="0"/>
      </w:pPr>
    </w:p>
    <w:p w:rsidR="00D84BBF" w:rsidRDefault="00D84BBF">
      <w:pPr>
        <w:spacing w:after="0"/>
      </w:pPr>
    </w:p>
    <w:p w:rsidR="00D84BBF" w:rsidRDefault="00D84BBF">
      <w:pPr>
        <w:spacing w:after="0"/>
      </w:pPr>
    </w:p>
    <w:p w:rsidR="00D84BBF" w:rsidRDefault="00803754">
      <w:pPr>
        <w:spacing w:after="0"/>
      </w:pPr>
      <w:r>
        <w:t xml:space="preserve"> </w:t>
      </w:r>
    </w:p>
    <w:p w:rsidR="00D8391B" w:rsidRPr="00D8391B" w:rsidRDefault="00D8391B" w:rsidP="00D8391B">
      <w:pPr>
        <w:jc w:val="both"/>
        <w:rPr>
          <w:b/>
          <w:bCs/>
          <w:sz w:val="28"/>
          <w:szCs w:val="28"/>
          <w:lang w:val="en-US"/>
        </w:rPr>
      </w:pPr>
      <w:r w:rsidRPr="00D8391B">
        <w:rPr>
          <w:b/>
          <w:bCs/>
          <w:sz w:val="28"/>
          <w:szCs w:val="28"/>
          <w:lang w:val="en-US"/>
        </w:rPr>
        <w:t>Caritas Poland on the border: as long as the crisis lasts, we will be with all those in need</w:t>
      </w:r>
    </w:p>
    <w:p w:rsidR="00D8391B" w:rsidRPr="000D76A3" w:rsidRDefault="00D8391B" w:rsidP="00D8391B">
      <w:pPr>
        <w:jc w:val="both"/>
        <w:rPr>
          <w:b/>
          <w:bCs/>
          <w:lang w:val="en-US"/>
        </w:rPr>
      </w:pPr>
      <w:r w:rsidRPr="000D76A3">
        <w:rPr>
          <w:b/>
          <w:bCs/>
          <w:lang w:val="en-US"/>
        </w:rPr>
        <w:t xml:space="preserve">“There is no contradiction in helping the needy and respecting the work of those who defend the security of our border and our country,” said Father Dr. Marcin </w:t>
      </w:r>
      <w:proofErr w:type="spellStart"/>
      <w:r w:rsidRPr="000D76A3">
        <w:rPr>
          <w:b/>
          <w:bCs/>
          <w:lang w:val="en-US"/>
        </w:rPr>
        <w:t>Iżycki</w:t>
      </w:r>
      <w:proofErr w:type="spellEnd"/>
      <w:r w:rsidRPr="000D76A3">
        <w:rPr>
          <w:b/>
          <w:bCs/>
          <w:lang w:val="en-US"/>
        </w:rPr>
        <w:t xml:space="preserve">, director of Caritas Poland. The organization became involved in helping the needy as a result of the crisis on the Polish-Belarusian border. Tents of Hope have been set up in seven parishes in the Archdiocese of </w:t>
      </w:r>
      <w:proofErr w:type="spellStart"/>
      <w:r w:rsidRPr="000D76A3">
        <w:rPr>
          <w:b/>
          <w:bCs/>
          <w:lang w:val="en-US"/>
        </w:rPr>
        <w:t>Białystok</w:t>
      </w:r>
      <w:proofErr w:type="spellEnd"/>
      <w:r w:rsidRPr="000D76A3">
        <w:rPr>
          <w:b/>
          <w:bCs/>
          <w:lang w:val="en-US"/>
        </w:rPr>
        <w:t>. They collect food, clothing, blankets, i.e., the most necessary things that can be used to support the needy.</w:t>
      </w:r>
    </w:p>
    <w:p w:rsidR="00D8391B" w:rsidRPr="000D76A3" w:rsidRDefault="00D8391B" w:rsidP="00D8391B">
      <w:pPr>
        <w:jc w:val="both"/>
        <w:rPr>
          <w:lang w:val="en-US"/>
        </w:rPr>
      </w:pPr>
      <w:r w:rsidRPr="000D76A3">
        <w:rPr>
          <w:lang w:val="en-US"/>
        </w:rPr>
        <w:t xml:space="preserve">Details of Caritas Poland activities were announced at a press conference in </w:t>
      </w:r>
      <w:proofErr w:type="spellStart"/>
      <w:r w:rsidRPr="000D76A3">
        <w:rPr>
          <w:lang w:val="en-US"/>
        </w:rPr>
        <w:t>Podlipki</w:t>
      </w:r>
      <w:proofErr w:type="spellEnd"/>
      <w:r w:rsidRPr="000D76A3">
        <w:rPr>
          <w:lang w:val="en-US"/>
        </w:rPr>
        <w:t xml:space="preserve">, in </w:t>
      </w:r>
      <w:proofErr w:type="spellStart"/>
      <w:r w:rsidRPr="000D76A3">
        <w:rPr>
          <w:lang w:val="en-US"/>
        </w:rPr>
        <w:t>Podlasie</w:t>
      </w:r>
      <w:proofErr w:type="spellEnd"/>
      <w:r w:rsidRPr="000D76A3">
        <w:rPr>
          <w:lang w:val="en-US"/>
        </w:rPr>
        <w:t>. Since September, the value of aid given by Caritas to support migrants in Poland amounted to over 1 million PLN.</w:t>
      </w:r>
    </w:p>
    <w:p w:rsidR="00D8391B" w:rsidRPr="000D76A3" w:rsidRDefault="00D8391B" w:rsidP="00D8391B">
      <w:pPr>
        <w:jc w:val="both"/>
        <w:rPr>
          <w:lang w:val="en-US"/>
        </w:rPr>
      </w:pPr>
      <w:r w:rsidRPr="000D76A3">
        <w:rPr>
          <w:lang w:val="en-US"/>
        </w:rPr>
        <w:t xml:space="preserve">Caritas </w:t>
      </w:r>
      <w:proofErr w:type="spellStart"/>
      <w:r w:rsidRPr="000D76A3">
        <w:rPr>
          <w:lang w:val="en-US"/>
        </w:rPr>
        <w:t>Polska</w:t>
      </w:r>
      <w:proofErr w:type="spellEnd"/>
      <w:r w:rsidRPr="000D76A3">
        <w:rPr>
          <w:lang w:val="en-US"/>
        </w:rPr>
        <w:t xml:space="preserve"> emphasizes that its activities in the Polish-Belarusian border region are aimed at helping not only migrants who have crossed into Poland and need support. </w:t>
      </w:r>
      <w:r>
        <w:rPr>
          <w:lang w:val="en-US"/>
        </w:rPr>
        <w:t>“</w:t>
      </w:r>
      <w:r w:rsidRPr="000D76A3">
        <w:rPr>
          <w:lang w:val="en-US"/>
        </w:rPr>
        <w:t>As long as the crisis lasts, we will be with all those in need. In our Caritas activities we try to remember all groups affected by the crisis: migrants and refugees, the inhabitants of these areas and the services,</w:t>
      </w:r>
      <w:r>
        <w:rPr>
          <w:lang w:val="en-US"/>
        </w:rPr>
        <w:t>”</w:t>
      </w:r>
      <w:r w:rsidRPr="000D76A3">
        <w:rPr>
          <w:lang w:val="en-US"/>
        </w:rPr>
        <w:t xml:space="preserve"> said Father Marcin </w:t>
      </w:r>
      <w:proofErr w:type="spellStart"/>
      <w:r w:rsidRPr="000D76A3">
        <w:rPr>
          <w:lang w:val="en-US"/>
        </w:rPr>
        <w:t>Iżycki</w:t>
      </w:r>
      <w:proofErr w:type="spellEnd"/>
      <w:r w:rsidRPr="000D76A3">
        <w:rPr>
          <w:lang w:val="en-US"/>
        </w:rPr>
        <w:t>.</w:t>
      </w:r>
    </w:p>
    <w:p w:rsidR="00D8391B" w:rsidRPr="000D76A3" w:rsidRDefault="00D8391B" w:rsidP="00D8391B">
      <w:pPr>
        <w:jc w:val="both"/>
        <w:rPr>
          <w:lang w:val="en-US"/>
        </w:rPr>
      </w:pPr>
      <w:r w:rsidRPr="000D76A3">
        <w:rPr>
          <w:lang w:val="en-US"/>
        </w:rPr>
        <w:t xml:space="preserve">The head of Caritas Poland also recalled that this Sunday a collection for migrants and refugees will be conducted in churches throughout Poland. This is a response to the appeal of the President of the Polish Bishops’ Conference Archbishop </w:t>
      </w:r>
      <w:proofErr w:type="spellStart"/>
      <w:r w:rsidRPr="000D76A3">
        <w:rPr>
          <w:lang w:val="en-US"/>
        </w:rPr>
        <w:t>Stanisław</w:t>
      </w:r>
      <w:proofErr w:type="spellEnd"/>
      <w:r w:rsidRPr="000D76A3">
        <w:rPr>
          <w:lang w:val="en-US"/>
        </w:rPr>
        <w:t xml:space="preserve"> </w:t>
      </w:r>
      <w:proofErr w:type="spellStart"/>
      <w:r w:rsidRPr="000D76A3">
        <w:rPr>
          <w:lang w:val="en-US"/>
        </w:rPr>
        <w:t>Gądecki</w:t>
      </w:r>
      <w:proofErr w:type="spellEnd"/>
      <w:r w:rsidRPr="000D76A3">
        <w:rPr>
          <w:lang w:val="en-US"/>
        </w:rPr>
        <w:t xml:space="preserve">. The director of Caritas </w:t>
      </w:r>
      <w:proofErr w:type="spellStart"/>
      <w:r w:rsidRPr="000D76A3">
        <w:rPr>
          <w:lang w:val="en-US"/>
        </w:rPr>
        <w:t>Polska</w:t>
      </w:r>
      <w:proofErr w:type="spellEnd"/>
      <w:r w:rsidRPr="000D76A3">
        <w:rPr>
          <w:lang w:val="en-US"/>
        </w:rPr>
        <w:t xml:space="preserve"> also drew attention to the statement of the episcopate's President, in which he condemned the use of human tragedies by the Belarusian side to conduct activities against Polish sovereignty. </w:t>
      </w:r>
      <w:r>
        <w:rPr>
          <w:lang w:val="en-US"/>
        </w:rPr>
        <w:t>“</w:t>
      </w:r>
      <w:r w:rsidRPr="000D76A3">
        <w:rPr>
          <w:lang w:val="en-US"/>
        </w:rPr>
        <w:t>For this reason, I would like to repeat once again that those affected by this evil need our solidarity,</w:t>
      </w:r>
      <w:r>
        <w:rPr>
          <w:lang w:val="en-US"/>
        </w:rPr>
        <w:t>”</w:t>
      </w:r>
      <w:r w:rsidRPr="000D76A3">
        <w:rPr>
          <w:lang w:val="en-US"/>
        </w:rPr>
        <w:t xml:space="preserve"> Archbishop </w:t>
      </w:r>
      <w:proofErr w:type="spellStart"/>
      <w:r w:rsidRPr="000D76A3">
        <w:rPr>
          <w:lang w:val="en-US"/>
        </w:rPr>
        <w:t>Gądecki</w:t>
      </w:r>
      <w:proofErr w:type="spellEnd"/>
      <w:r w:rsidRPr="000D76A3">
        <w:rPr>
          <w:lang w:val="en-US"/>
        </w:rPr>
        <w:t xml:space="preserve"> said.</w:t>
      </w:r>
    </w:p>
    <w:p w:rsidR="00D8391B" w:rsidRPr="000D76A3" w:rsidRDefault="00D8391B" w:rsidP="00D8391B">
      <w:pPr>
        <w:jc w:val="both"/>
        <w:rPr>
          <w:lang w:val="en-US"/>
        </w:rPr>
      </w:pPr>
      <w:r w:rsidRPr="000D76A3">
        <w:rPr>
          <w:lang w:val="en-US"/>
        </w:rPr>
        <w:t xml:space="preserve">Fr. </w:t>
      </w:r>
      <w:proofErr w:type="spellStart"/>
      <w:r w:rsidRPr="000D76A3">
        <w:rPr>
          <w:lang w:val="en-US"/>
        </w:rPr>
        <w:t>Cordian</w:t>
      </w:r>
      <w:proofErr w:type="spellEnd"/>
      <w:r w:rsidRPr="000D76A3">
        <w:rPr>
          <w:lang w:val="en-US"/>
        </w:rPr>
        <w:t xml:space="preserve"> </w:t>
      </w:r>
      <w:proofErr w:type="spellStart"/>
      <w:r w:rsidRPr="000D76A3">
        <w:rPr>
          <w:lang w:val="en-US"/>
        </w:rPr>
        <w:t>Szwarc</w:t>
      </w:r>
      <w:proofErr w:type="spellEnd"/>
      <w:r w:rsidRPr="000D76A3">
        <w:rPr>
          <w:lang w:val="en-US"/>
        </w:rPr>
        <w:t xml:space="preserve">, a Franciscan friar, was directly involved in the activities of Caritas </w:t>
      </w:r>
      <w:proofErr w:type="spellStart"/>
      <w:r w:rsidRPr="000D76A3">
        <w:rPr>
          <w:lang w:val="en-US"/>
        </w:rPr>
        <w:t>Polska</w:t>
      </w:r>
      <w:proofErr w:type="spellEnd"/>
      <w:r w:rsidRPr="000D76A3">
        <w:rPr>
          <w:lang w:val="en-US"/>
        </w:rPr>
        <w:t xml:space="preserve"> in the borderlands. The priest emphasized that parish communities have been trying to respond to the crisis from the beginning and Caritas wants to support these efforts. </w:t>
      </w:r>
      <w:r>
        <w:rPr>
          <w:lang w:val="en-US"/>
        </w:rPr>
        <w:t>“</w:t>
      </w:r>
      <w:r w:rsidRPr="000D76A3">
        <w:rPr>
          <w:lang w:val="en-US"/>
        </w:rPr>
        <w:t xml:space="preserve">We have been here for two weeks now, and we see that the people who form these parishes are good people, in the good sense of the word, simple, good people who have </w:t>
      </w:r>
      <w:r>
        <w:rPr>
          <w:lang w:val="en-US"/>
        </w:rPr>
        <w:t>learned</w:t>
      </w:r>
      <w:r w:rsidRPr="000D76A3">
        <w:rPr>
          <w:lang w:val="en-US"/>
        </w:rPr>
        <w:t xml:space="preserve"> from their grandparents what is good and what is bad</w:t>
      </w:r>
      <w:r>
        <w:rPr>
          <w:lang w:val="en-US"/>
        </w:rPr>
        <w:t>,”</w:t>
      </w:r>
      <w:r w:rsidRPr="000D76A3">
        <w:rPr>
          <w:lang w:val="en-US"/>
        </w:rPr>
        <w:t xml:space="preserve"> said Father </w:t>
      </w:r>
      <w:proofErr w:type="spellStart"/>
      <w:r w:rsidRPr="000D76A3">
        <w:rPr>
          <w:lang w:val="en-US"/>
        </w:rPr>
        <w:t>Cordian</w:t>
      </w:r>
      <w:proofErr w:type="spellEnd"/>
      <w:r w:rsidRPr="000D76A3">
        <w:rPr>
          <w:lang w:val="en-US"/>
        </w:rPr>
        <w:t xml:space="preserve"> </w:t>
      </w:r>
      <w:proofErr w:type="spellStart"/>
      <w:r w:rsidRPr="000D76A3">
        <w:rPr>
          <w:lang w:val="en-US"/>
        </w:rPr>
        <w:t>Szwarc</w:t>
      </w:r>
      <w:proofErr w:type="spellEnd"/>
      <w:r w:rsidRPr="000D76A3">
        <w:rPr>
          <w:lang w:val="en-US"/>
        </w:rPr>
        <w:t>.</w:t>
      </w:r>
    </w:p>
    <w:p w:rsidR="00D8391B" w:rsidRPr="000D76A3" w:rsidRDefault="00D8391B" w:rsidP="00D8391B">
      <w:pPr>
        <w:jc w:val="both"/>
        <w:rPr>
          <w:lang w:val="en-US"/>
        </w:rPr>
      </w:pPr>
      <w:r w:rsidRPr="000D76A3">
        <w:rPr>
          <w:lang w:val="en-US"/>
        </w:rPr>
        <w:t xml:space="preserve">He added that whenever the residents met migrants asking for food, drink, or clothes, they helped them out of the kindness of their hearts. “There is a very different reaction to a person who asks for help with their hand out and a very different reaction when you see several thousand people gathered at the border and presented in this way,” said the deputy director of Caritas Poland. He also drew attention to the situation of local communities, worried about their safety. As he said, local communities express their gratitude to the uniformed services for providing security. </w:t>
      </w:r>
      <w:r>
        <w:rPr>
          <w:lang w:val="en-US"/>
        </w:rPr>
        <w:t>“</w:t>
      </w:r>
      <w:r w:rsidRPr="000D76A3">
        <w:rPr>
          <w:lang w:val="en-US"/>
        </w:rPr>
        <w:t xml:space="preserve">All actions that </w:t>
      </w:r>
      <w:r w:rsidRPr="000D76A3">
        <w:rPr>
          <w:lang w:val="en-US"/>
        </w:rPr>
        <w:lastRenderedPageBreak/>
        <w:t>consist in strengthening this good relationship are also within our capabilities</w:t>
      </w:r>
      <w:r>
        <w:rPr>
          <w:lang w:val="en-US"/>
        </w:rPr>
        <w:t>,”</w:t>
      </w:r>
      <w:r w:rsidRPr="000D76A3">
        <w:rPr>
          <w:lang w:val="en-US"/>
        </w:rPr>
        <w:t xml:space="preserve"> assessed Father </w:t>
      </w:r>
      <w:proofErr w:type="spellStart"/>
      <w:r w:rsidRPr="000D76A3">
        <w:rPr>
          <w:lang w:val="en-US"/>
        </w:rPr>
        <w:t>Cordian</w:t>
      </w:r>
      <w:proofErr w:type="spellEnd"/>
      <w:r w:rsidRPr="000D76A3">
        <w:rPr>
          <w:lang w:val="en-US"/>
        </w:rPr>
        <w:t xml:space="preserve"> </w:t>
      </w:r>
      <w:proofErr w:type="spellStart"/>
      <w:r w:rsidRPr="000D76A3">
        <w:rPr>
          <w:lang w:val="en-US"/>
        </w:rPr>
        <w:t>Szwarc</w:t>
      </w:r>
      <w:proofErr w:type="spellEnd"/>
      <w:r w:rsidRPr="000D76A3">
        <w:rPr>
          <w:lang w:val="en-US"/>
        </w:rPr>
        <w:t>.</w:t>
      </w:r>
    </w:p>
    <w:p w:rsidR="00D8391B" w:rsidRPr="000D76A3" w:rsidRDefault="00D8391B" w:rsidP="00D8391B">
      <w:pPr>
        <w:jc w:val="both"/>
        <w:rPr>
          <w:lang w:val="en-US"/>
        </w:rPr>
      </w:pPr>
      <w:r w:rsidRPr="000D76A3">
        <w:rPr>
          <w:lang w:val="en-US"/>
        </w:rPr>
        <w:t xml:space="preserve">Jerzy </w:t>
      </w:r>
      <w:proofErr w:type="spellStart"/>
      <w:r w:rsidRPr="000D76A3">
        <w:rPr>
          <w:lang w:val="en-US"/>
        </w:rPr>
        <w:t>Sęczek</w:t>
      </w:r>
      <w:proofErr w:type="spellEnd"/>
      <w:r w:rsidRPr="000D76A3">
        <w:rPr>
          <w:lang w:val="en-US"/>
        </w:rPr>
        <w:t xml:space="preserve">, director of the Caritas of the Archdiocese of </w:t>
      </w:r>
      <w:proofErr w:type="spellStart"/>
      <w:r w:rsidRPr="000D76A3">
        <w:rPr>
          <w:lang w:val="en-US"/>
        </w:rPr>
        <w:t>Białystok</w:t>
      </w:r>
      <w:proofErr w:type="spellEnd"/>
      <w:r w:rsidRPr="000D76A3">
        <w:rPr>
          <w:lang w:val="en-US"/>
        </w:rPr>
        <w:t xml:space="preserve">, also thanked the residents for their attitude. He said that even though Catholics are in the minority in some of the places where help is given, this does not affect the work of Caritas. </w:t>
      </w:r>
      <w:r>
        <w:rPr>
          <w:lang w:val="en-US"/>
        </w:rPr>
        <w:t>“</w:t>
      </w:r>
      <w:r w:rsidRPr="000D76A3">
        <w:rPr>
          <w:lang w:val="en-US"/>
        </w:rPr>
        <w:t>We do not differentiate between people of different religions or nationalities, we help everyone</w:t>
      </w:r>
      <w:r>
        <w:rPr>
          <w:lang w:val="en-US"/>
        </w:rPr>
        <w:t>,”</w:t>
      </w:r>
      <w:r w:rsidRPr="000D76A3">
        <w:rPr>
          <w:lang w:val="en-US"/>
        </w:rPr>
        <w:t xml:space="preserve"> assured</w:t>
      </w:r>
      <w:r>
        <w:rPr>
          <w:lang w:val="en-US"/>
        </w:rPr>
        <w:t xml:space="preserve"> Fr. </w:t>
      </w:r>
      <w:r w:rsidRPr="000D76A3">
        <w:rPr>
          <w:lang w:val="en-US"/>
        </w:rPr>
        <w:t xml:space="preserve">Jerzy </w:t>
      </w:r>
      <w:proofErr w:type="spellStart"/>
      <w:r w:rsidRPr="000D76A3">
        <w:rPr>
          <w:lang w:val="en-US"/>
        </w:rPr>
        <w:t>Sęczek</w:t>
      </w:r>
      <w:proofErr w:type="spellEnd"/>
      <w:r w:rsidRPr="000D76A3">
        <w:rPr>
          <w:lang w:val="en-US"/>
        </w:rPr>
        <w:t xml:space="preserve">. He added that Caritas of the Archdiocese of Bialystok has been cooperating with the Border Guard since the beginning of the crisis, supporting migrants in need. Father </w:t>
      </w:r>
      <w:proofErr w:type="spellStart"/>
      <w:r w:rsidRPr="000D76A3">
        <w:rPr>
          <w:lang w:val="en-US"/>
        </w:rPr>
        <w:t>Sęczek</w:t>
      </w:r>
      <w:proofErr w:type="spellEnd"/>
      <w:r w:rsidRPr="000D76A3">
        <w:rPr>
          <w:lang w:val="en-US"/>
        </w:rPr>
        <w:t xml:space="preserve"> also stressed that the officers, who are often members of local parishes, collected basic necessities from their churches and gave them directly to the migrants.</w:t>
      </w:r>
    </w:p>
    <w:p w:rsidR="00D8391B" w:rsidRPr="000D76A3" w:rsidRDefault="00D8391B" w:rsidP="00D8391B">
      <w:pPr>
        <w:jc w:val="both"/>
        <w:rPr>
          <w:lang w:val="en-US"/>
        </w:rPr>
      </w:pPr>
      <w:proofErr w:type="spellStart"/>
      <w:r w:rsidRPr="000D76A3">
        <w:rPr>
          <w:lang w:val="en-US"/>
        </w:rPr>
        <w:t>Grzegorz</w:t>
      </w:r>
      <w:proofErr w:type="spellEnd"/>
      <w:r w:rsidRPr="000D76A3">
        <w:rPr>
          <w:lang w:val="en-US"/>
        </w:rPr>
        <w:t xml:space="preserve"> </w:t>
      </w:r>
      <w:proofErr w:type="spellStart"/>
      <w:r w:rsidRPr="000D76A3">
        <w:rPr>
          <w:lang w:val="en-US"/>
        </w:rPr>
        <w:t>Kowalczuk</w:t>
      </w:r>
      <w:proofErr w:type="spellEnd"/>
      <w:r w:rsidRPr="000D76A3">
        <w:rPr>
          <w:lang w:val="en-US"/>
        </w:rPr>
        <w:t xml:space="preserve">, the coordinator of the Tents of Hope project, spoke about the importance of joint efforts to help at the border. </w:t>
      </w:r>
      <w:r>
        <w:rPr>
          <w:lang w:val="en-US"/>
        </w:rPr>
        <w:t xml:space="preserve">“It is essential </w:t>
      </w:r>
      <w:r w:rsidRPr="000D76A3">
        <w:rPr>
          <w:lang w:val="en-US"/>
        </w:rPr>
        <w:t>to analyze the needs</w:t>
      </w:r>
      <w:r>
        <w:rPr>
          <w:lang w:val="en-US"/>
        </w:rPr>
        <w:t>.</w:t>
      </w:r>
      <w:r w:rsidRPr="000D76A3">
        <w:rPr>
          <w:lang w:val="en-US"/>
        </w:rPr>
        <w:t xml:space="preserve"> </w:t>
      </w:r>
      <w:r>
        <w:rPr>
          <w:lang w:val="en-US"/>
        </w:rPr>
        <w:t>Y</w:t>
      </w:r>
      <w:r w:rsidRPr="000D76A3">
        <w:rPr>
          <w:lang w:val="en-US"/>
        </w:rPr>
        <w:t xml:space="preserve">esterday in </w:t>
      </w:r>
      <w:proofErr w:type="spellStart"/>
      <w:r w:rsidRPr="000D76A3">
        <w:rPr>
          <w:lang w:val="en-US"/>
        </w:rPr>
        <w:t>Hajnówka</w:t>
      </w:r>
      <w:proofErr w:type="spellEnd"/>
      <w:r w:rsidRPr="000D76A3">
        <w:rPr>
          <w:lang w:val="en-US"/>
        </w:rPr>
        <w:t xml:space="preserve"> we wanted to open a local point, it turned out that there is a local aid initiative (...) Our task is simply to support any action that is good and connecting</w:t>
      </w:r>
      <w:r>
        <w:rPr>
          <w:lang w:val="en-US"/>
        </w:rPr>
        <w:t>,”</w:t>
      </w:r>
      <w:r w:rsidRPr="000D76A3">
        <w:rPr>
          <w:lang w:val="en-US"/>
        </w:rPr>
        <w:t xml:space="preserve"> said </w:t>
      </w:r>
      <w:proofErr w:type="spellStart"/>
      <w:r w:rsidRPr="000D76A3">
        <w:rPr>
          <w:lang w:val="en-US"/>
        </w:rPr>
        <w:t>Grzegorz</w:t>
      </w:r>
      <w:proofErr w:type="spellEnd"/>
      <w:r w:rsidRPr="000D76A3">
        <w:rPr>
          <w:lang w:val="en-US"/>
        </w:rPr>
        <w:t xml:space="preserve"> </w:t>
      </w:r>
      <w:proofErr w:type="spellStart"/>
      <w:r w:rsidRPr="000D76A3">
        <w:rPr>
          <w:lang w:val="en-US"/>
        </w:rPr>
        <w:t>Kowalczuk</w:t>
      </w:r>
      <w:proofErr w:type="spellEnd"/>
      <w:r w:rsidRPr="000D76A3">
        <w:rPr>
          <w:lang w:val="en-US"/>
        </w:rPr>
        <w:t>.</w:t>
      </w:r>
    </w:p>
    <w:p w:rsidR="00D8391B" w:rsidRDefault="00D8391B" w:rsidP="00D8391B">
      <w:pPr>
        <w:jc w:val="both"/>
        <w:rPr>
          <w:lang w:val="en-US"/>
        </w:rPr>
      </w:pPr>
      <w:r w:rsidRPr="000D76A3">
        <w:rPr>
          <w:lang w:val="en-US"/>
        </w:rPr>
        <w:t xml:space="preserve">Caritas Poland declares that it is ready to help migrants in the long term. There are several centers for foreigners in Poland. As the director of Caritas </w:t>
      </w:r>
      <w:proofErr w:type="spellStart"/>
      <w:r w:rsidRPr="000D76A3">
        <w:rPr>
          <w:lang w:val="en-US"/>
        </w:rPr>
        <w:t>Polska</w:t>
      </w:r>
      <w:proofErr w:type="spellEnd"/>
      <w:r w:rsidRPr="000D76A3">
        <w:rPr>
          <w:lang w:val="en-US"/>
        </w:rPr>
        <w:t xml:space="preserve"> said, the number of people placed there has recently tripled.</w:t>
      </w:r>
    </w:p>
    <w:p w:rsidR="00803754" w:rsidRPr="000D76A3" w:rsidRDefault="00803754" w:rsidP="00D8391B">
      <w:pPr>
        <w:jc w:val="both"/>
        <w:rPr>
          <w:lang w:val="en-US"/>
        </w:rPr>
      </w:pPr>
      <w:r>
        <w:rPr>
          <w:lang w:val="en-US"/>
        </w:rPr>
        <w:t>(FNS/Caritas Poland)</w:t>
      </w:r>
    </w:p>
    <w:p w:rsidR="00D84BBF" w:rsidRDefault="00803754">
      <w:pPr>
        <w:pStyle w:val="NormalnyWeb"/>
        <w:shd w:val="clear" w:color="auto" w:fill="FFFFFF"/>
        <w:spacing w:beforeAutospacing="0" w:after="0" w:afterAutospacing="0"/>
        <w:jc w:val="both"/>
      </w:pPr>
      <w:r>
        <w:rPr>
          <w:rFonts w:ascii="Calibri" w:eastAsia="Calibri" w:hAnsi="Calibri"/>
          <w:b/>
          <w:color w:val="0070C0"/>
          <w:sz w:val="22"/>
          <w:szCs w:val="22"/>
        </w:rPr>
        <w:t xml:space="preserve">Downloads: </w:t>
      </w:r>
    </w:p>
    <w:p w:rsidR="00D84BBF" w:rsidRDefault="00D84BBF">
      <w:pPr>
        <w:pStyle w:val="NormalnyWeb"/>
        <w:shd w:val="clear" w:color="auto" w:fill="FFFFFF"/>
        <w:spacing w:beforeAutospacing="0" w:after="0" w:afterAutospacing="0"/>
        <w:jc w:val="both"/>
        <w:rPr>
          <w:rFonts w:ascii="Calibri" w:eastAsia="Calibri" w:hAnsi="Calibri"/>
          <w:b/>
          <w:color w:val="0070C0"/>
          <w:sz w:val="22"/>
          <w:szCs w:val="22"/>
        </w:rPr>
      </w:pPr>
    </w:p>
    <w:p w:rsidR="00CF56BA" w:rsidRDefault="00CF56BA" w:rsidP="00CF56BA">
      <w:pPr>
        <w:rPr>
          <w:rFonts w:cs="Calibri"/>
        </w:rPr>
      </w:pPr>
      <w:r>
        <w:rPr>
          <w:rFonts w:cs="Calibri"/>
        </w:rPr>
        <w:t>PHOTO</w:t>
      </w:r>
    </w:p>
    <w:p w:rsidR="00CF56BA" w:rsidRDefault="008A1B35" w:rsidP="00CF56BA">
      <w:pPr>
        <w:rPr>
          <w:rFonts w:ascii="Calibri" w:hAnsi="Calibri" w:cs="Calibri"/>
        </w:rPr>
      </w:pPr>
      <w:hyperlink r:id="rId8" w:tgtFrame="_blank" w:history="1">
        <w:r w:rsidR="00CF56BA">
          <w:rPr>
            <w:rStyle w:val="Hipercze"/>
            <w:rFonts w:ascii="Calibri" w:hAnsi="Calibri" w:cs="Calibri"/>
          </w:rPr>
          <w:t>https://we.tl/t-20CUC3t9Oj</w:t>
        </w:r>
      </w:hyperlink>
    </w:p>
    <w:p w:rsidR="00CF56BA" w:rsidRDefault="00CF56BA" w:rsidP="00CF56BA">
      <w:pPr>
        <w:rPr>
          <w:rFonts w:cs="Calibri"/>
        </w:rPr>
      </w:pPr>
      <w:r>
        <w:rPr>
          <w:rFonts w:cs="Calibri"/>
        </w:rPr>
        <w:t>VIDEO</w:t>
      </w:r>
    </w:p>
    <w:p w:rsidR="00CF56BA" w:rsidRDefault="00305BBC" w:rsidP="00CF56BA">
      <w:pPr>
        <w:rPr>
          <w:rFonts w:ascii="Calibri" w:hAnsi="Calibri" w:cs="Calibri"/>
        </w:rPr>
      </w:pPr>
      <w:r>
        <w:rPr>
          <w:rFonts w:ascii="Calibri" w:hAnsi="Calibri" w:cs="Calibri"/>
        </w:rPr>
        <w:t>Fr</w:t>
      </w:r>
      <w:r w:rsidR="00CF56BA">
        <w:rPr>
          <w:rFonts w:ascii="Calibri" w:hAnsi="Calibri" w:cs="Calibri"/>
        </w:rPr>
        <w:t>. dr Marcin Iżycki</w:t>
      </w:r>
    </w:p>
    <w:p w:rsidR="00CF56BA" w:rsidRDefault="008A1B35" w:rsidP="00CF56BA">
      <w:pPr>
        <w:rPr>
          <w:rFonts w:ascii="Calibri" w:hAnsi="Calibri" w:cs="Calibri"/>
        </w:rPr>
      </w:pPr>
      <w:hyperlink r:id="rId9" w:tgtFrame="_blank" w:history="1">
        <w:r w:rsidR="00CF56BA">
          <w:rPr>
            <w:rStyle w:val="Hipercze"/>
            <w:rFonts w:ascii="Calibri" w:hAnsi="Calibri" w:cs="Calibri"/>
          </w:rPr>
          <w:t>https://we.tl/t-Eqipe4zSAL</w:t>
        </w:r>
      </w:hyperlink>
    </w:p>
    <w:p w:rsidR="00CF56BA" w:rsidRDefault="00305BBC" w:rsidP="00CF56BA">
      <w:pPr>
        <w:rPr>
          <w:rFonts w:ascii="Calibri" w:hAnsi="Calibri" w:cs="Calibri"/>
        </w:rPr>
      </w:pPr>
      <w:r>
        <w:rPr>
          <w:rFonts w:ascii="Calibri" w:hAnsi="Calibri" w:cs="Calibri"/>
        </w:rPr>
        <w:t>Fr</w:t>
      </w:r>
      <w:r w:rsidR="00CF56BA">
        <w:rPr>
          <w:rFonts w:ascii="Calibri" w:hAnsi="Calibri" w:cs="Calibri"/>
        </w:rPr>
        <w:t>. Jerzy Sęczek</w:t>
      </w:r>
    </w:p>
    <w:p w:rsidR="00CF56BA" w:rsidRDefault="008A1B35" w:rsidP="00CF56BA">
      <w:pPr>
        <w:rPr>
          <w:rFonts w:ascii="Calibri" w:hAnsi="Calibri" w:cs="Calibri"/>
        </w:rPr>
      </w:pPr>
      <w:hyperlink r:id="rId10" w:tgtFrame="_blank" w:history="1">
        <w:r w:rsidR="00CF56BA">
          <w:rPr>
            <w:rStyle w:val="Hipercze"/>
            <w:rFonts w:ascii="Calibri" w:hAnsi="Calibri" w:cs="Calibri"/>
          </w:rPr>
          <w:t>https://we.tl/t-342GbpIY9u</w:t>
        </w:r>
      </w:hyperlink>
    </w:p>
    <w:p w:rsidR="00CF56BA" w:rsidRDefault="00305BBC" w:rsidP="00CF56BA">
      <w:pPr>
        <w:rPr>
          <w:rFonts w:ascii="Calibri" w:hAnsi="Calibri" w:cs="Calibri"/>
        </w:rPr>
      </w:pPr>
      <w:r>
        <w:rPr>
          <w:rFonts w:ascii="Calibri" w:hAnsi="Calibri" w:cs="Calibri"/>
        </w:rPr>
        <w:t>B</w:t>
      </w:r>
      <w:r w:rsidR="00CF56BA">
        <w:rPr>
          <w:rFonts w:ascii="Calibri" w:hAnsi="Calibri" w:cs="Calibri"/>
        </w:rPr>
        <w:t xml:space="preserve">r. </w:t>
      </w:r>
      <w:proofErr w:type="spellStart"/>
      <w:r w:rsidR="00CF56BA">
        <w:rPr>
          <w:rFonts w:ascii="Calibri" w:hAnsi="Calibri" w:cs="Calibri"/>
        </w:rPr>
        <w:t>Cordian</w:t>
      </w:r>
      <w:proofErr w:type="spellEnd"/>
      <w:r w:rsidR="00CF56BA">
        <w:rPr>
          <w:rFonts w:ascii="Calibri" w:hAnsi="Calibri" w:cs="Calibri"/>
        </w:rPr>
        <w:t xml:space="preserve"> Szwarc OFM</w:t>
      </w:r>
    </w:p>
    <w:p w:rsidR="00CF56BA" w:rsidRDefault="008A1B35" w:rsidP="00CF56BA">
      <w:pPr>
        <w:rPr>
          <w:rFonts w:cs="Calibri"/>
        </w:rPr>
      </w:pPr>
      <w:hyperlink r:id="rId11" w:tgtFrame="_blank" w:history="1">
        <w:r w:rsidR="00CF56BA">
          <w:rPr>
            <w:rStyle w:val="Hipercze"/>
            <w:rFonts w:ascii="Calibri" w:hAnsi="Calibri" w:cs="Calibri"/>
          </w:rPr>
          <w:t>https://we.tl/t-crYRFynjDD</w:t>
        </w:r>
      </w:hyperlink>
    </w:p>
    <w:p w:rsidR="00CF56BA" w:rsidRDefault="00CF56BA" w:rsidP="00CF56BA">
      <w:pPr>
        <w:rPr>
          <w:rFonts w:ascii="Calibri" w:hAnsi="Calibri" w:cs="Calibri"/>
        </w:rPr>
      </w:pPr>
      <w:r>
        <w:rPr>
          <w:rFonts w:ascii="Calibri" w:hAnsi="Calibri" w:cs="Calibri"/>
        </w:rPr>
        <w:t>Maciej Dubicki</w:t>
      </w:r>
    </w:p>
    <w:p w:rsidR="00CF56BA" w:rsidRDefault="008A1B35" w:rsidP="00CF56BA">
      <w:pPr>
        <w:rPr>
          <w:rFonts w:ascii="Calibri" w:hAnsi="Calibri" w:cs="Calibri"/>
        </w:rPr>
      </w:pPr>
      <w:hyperlink r:id="rId12" w:tgtFrame="_blank" w:history="1">
        <w:r w:rsidR="00CF56BA">
          <w:rPr>
            <w:rStyle w:val="Hipercze"/>
            <w:rFonts w:ascii="Calibri" w:hAnsi="Calibri" w:cs="Calibri"/>
          </w:rPr>
          <w:t>https://we.tl/t-P0bsZAbCrr</w:t>
        </w:r>
      </w:hyperlink>
    </w:p>
    <w:p w:rsidR="00CF56BA" w:rsidRDefault="00CF56BA" w:rsidP="00CF56BA">
      <w:pPr>
        <w:rPr>
          <w:rFonts w:ascii="Calibri" w:hAnsi="Calibri" w:cs="Calibri"/>
        </w:rPr>
      </w:pPr>
      <w:r>
        <w:rPr>
          <w:rFonts w:ascii="Calibri" w:hAnsi="Calibri" w:cs="Calibri"/>
        </w:rPr>
        <w:t>Grzegorz Kowalczuk</w:t>
      </w:r>
    </w:p>
    <w:p w:rsidR="00CF56BA" w:rsidRDefault="008A1B35" w:rsidP="00CF56BA">
      <w:pPr>
        <w:rPr>
          <w:rFonts w:ascii="Calibri" w:hAnsi="Calibri" w:cs="Calibri"/>
        </w:rPr>
      </w:pPr>
      <w:hyperlink r:id="rId13" w:tgtFrame="_blank" w:history="1">
        <w:r w:rsidR="00CF56BA">
          <w:rPr>
            <w:rStyle w:val="Hipercze"/>
            <w:rFonts w:ascii="Calibri" w:hAnsi="Calibri" w:cs="Calibri"/>
          </w:rPr>
          <w:t>https://we.tl/t-i9hgGquNsE</w:t>
        </w:r>
      </w:hyperlink>
    </w:p>
    <w:p w:rsidR="00CF56BA" w:rsidRDefault="00CF56BA" w:rsidP="00CF56BA">
      <w:pPr>
        <w:rPr>
          <w:rFonts w:ascii="Calibri" w:hAnsi="Calibri" w:cs="Calibri"/>
        </w:rPr>
      </w:pPr>
      <w:proofErr w:type="spellStart"/>
      <w:r>
        <w:rPr>
          <w:rFonts w:ascii="Calibri" w:hAnsi="Calibri" w:cs="Calibri"/>
        </w:rPr>
        <w:t>Volunteers</w:t>
      </w:r>
      <w:proofErr w:type="spellEnd"/>
    </w:p>
    <w:p w:rsidR="00CF56BA" w:rsidRDefault="008A1B35" w:rsidP="00CF56BA">
      <w:pPr>
        <w:rPr>
          <w:rFonts w:ascii="Calibri" w:hAnsi="Calibri" w:cs="Calibri"/>
        </w:rPr>
      </w:pPr>
      <w:hyperlink r:id="rId14" w:tgtFrame="_blank" w:history="1">
        <w:r w:rsidR="00CF56BA">
          <w:rPr>
            <w:rStyle w:val="Hipercze"/>
            <w:rFonts w:ascii="Calibri" w:hAnsi="Calibri" w:cs="Calibri"/>
          </w:rPr>
          <w:t>https://we.tl/t-fAFz5sdtiS</w:t>
        </w:r>
      </w:hyperlink>
    </w:p>
    <w:p w:rsidR="00CF56BA" w:rsidRDefault="00CF56BA" w:rsidP="00CF56BA">
      <w:pPr>
        <w:rPr>
          <w:lang w:val="en-US"/>
        </w:rPr>
      </w:pPr>
      <w:r>
        <w:rPr>
          <w:lang w:val="en-US"/>
        </w:rPr>
        <w:lastRenderedPageBreak/>
        <w:t xml:space="preserve">Tent of Hope </w:t>
      </w:r>
    </w:p>
    <w:p w:rsidR="00CF56BA" w:rsidRDefault="008A1B35" w:rsidP="00CF56BA">
      <w:pPr>
        <w:rPr>
          <w:rFonts w:ascii="Calibri" w:hAnsi="Calibri" w:cs="Calibri"/>
        </w:rPr>
      </w:pPr>
      <w:hyperlink r:id="rId15" w:tgtFrame="_blank" w:history="1">
        <w:r w:rsidR="00CF56BA">
          <w:rPr>
            <w:rStyle w:val="Hipercze"/>
            <w:rFonts w:ascii="Calibri" w:hAnsi="Calibri" w:cs="Calibri"/>
          </w:rPr>
          <w:t>https://we.tl/t-bQUqHB48rq</w:t>
        </w:r>
      </w:hyperlink>
    </w:p>
    <w:p w:rsidR="00CF56BA" w:rsidRDefault="00CF56BA" w:rsidP="00CF56BA">
      <w:pPr>
        <w:rPr>
          <w:rFonts w:ascii="Calibri" w:hAnsi="Calibri" w:cs="Calibri"/>
        </w:rPr>
      </w:pPr>
      <w:r>
        <w:rPr>
          <w:rFonts w:ascii="Calibri" w:hAnsi="Calibri" w:cs="Calibri"/>
        </w:rPr>
        <w:t>Conference</w:t>
      </w:r>
    </w:p>
    <w:p w:rsidR="00895B7C" w:rsidRDefault="008A1B35" w:rsidP="00CF56BA">
      <w:pPr>
        <w:rPr>
          <w:rFonts w:ascii="Calibri" w:hAnsi="Calibri" w:cs="Calibri"/>
        </w:rPr>
      </w:pPr>
      <w:hyperlink r:id="rId16" w:history="1">
        <w:r w:rsidR="00895B7C" w:rsidRPr="001F52FC">
          <w:rPr>
            <w:rStyle w:val="Hipercze"/>
            <w:rFonts w:cs="Calibri"/>
          </w:rPr>
          <w:t>https://youtu.be/qYednYdgE_k</w:t>
        </w:r>
      </w:hyperlink>
    </w:p>
    <w:p w:rsidR="00D84BBF" w:rsidRDefault="008A1B35" w:rsidP="00CF56BA">
      <w:pPr>
        <w:spacing w:after="0" w:line="240" w:lineRule="auto"/>
        <w:rPr>
          <w:rFonts w:eastAsia="Times New Roman"/>
          <w:color w:val="000000"/>
          <w:sz w:val="24"/>
          <w:szCs w:val="24"/>
          <w:lang w:val="en-US" w:eastAsia="pl-PL"/>
        </w:rPr>
      </w:pPr>
      <w:hyperlink r:id="rId17" w:tgtFrame="_blank" w:history="1">
        <w:r w:rsidR="00CF56BA">
          <w:rPr>
            <w:rStyle w:val="Hipercze"/>
          </w:rPr>
          <w:t>https://we.tl/t-7KjvDfDfDo</w:t>
        </w:r>
      </w:hyperlink>
    </w:p>
    <w:p w:rsidR="00D84BBF" w:rsidRDefault="00D84BBF">
      <w:pPr>
        <w:spacing w:after="0" w:line="240" w:lineRule="auto"/>
        <w:rPr>
          <w:rFonts w:eastAsia="Times New Roman"/>
          <w:color w:val="000000"/>
          <w:sz w:val="24"/>
          <w:szCs w:val="24"/>
          <w:lang w:val="en-US" w:eastAsia="pl-PL"/>
        </w:rPr>
      </w:pPr>
    </w:p>
    <w:p w:rsidR="00D84BBF" w:rsidRDefault="00803754">
      <w:pPr>
        <w:rPr>
          <w:lang w:val="en-US"/>
        </w:rPr>
      </w:pPr>
      <w:r>
        <w:rPr>
          <w:noProof/>
          <w:lang w:eastAsia="pl-PL"/>
        </w:rPr>
        <mc:AlternateContent>
          <mc:Choice Requires="wps">
            <w:drawing>
              <wp:anchor distT="6350" distB="6350" distL="6350" distR="6350" simplePos="0" relativeHeight="7" behindDoc="0" locked="0" layoutInCell="0" allowOverlap="1" wp14:anchorId="037C1BD1">
                <wp:simplePos x="0" y="0"/>
                <wp:positionH relativeFrom="column">
                  <wp:posOffset>-4445</wp:posOffset>
                </wp:positionH>
                <wp:positionV relativeFrom="paragraph">
                  <wp:posOffset>1009650</wp:posOffset>
                </wp:positionV>
                <wp:extent cx="5825490" cy="71120"/>
                <wp:effectExtent l="0" t="0" r="4445" b="5715"/>
                <wp:wrapNone/>
                <wp:docPr id="8" name="Prostokąt 4"/>
                <wp:cNvGraphicFramePr/>
                <a:graphic xmlns:a="http://schemas.openxmlformats.org/drawingml/2006/main">
                  <a:graphicData uri="http://schemas.microsoft.com/office/word/2010/wordprocessingShape">
                    <wps:wsp>
                      <wps:cNvSpPr/>
                      <wps:spPr>
                        <a:xfrm>
                          <a:off x="0" y="0"/>
                          <a:ext cx="5824800" cy="70560"/>
                        </a:xfrm>
                        <a:prstGeom prst="rect">
                          <a:avLst/>
                        </a:prstGeom>
                        <a:solidFill>
                          <a:srgbClr val="595959"/>
                        </a:solidFill>
                        <a:ln w="12700">
                          <a:solidFill>
                            <a:srgbClr val="3F3F3F"/>
                          </a:solidFill>
                          <a:miter/>
                        </a:ln>
                      </wps:spPr>
                      <wps:style>
                        <a:lnRef idx="0">
                          <a:scrgbClr r="0" g="0" b="0"/>
                        </a:lnRef>
                        <a:fillRef idx="0">
                          <a:scrgbClr r="0" g="0" b="0"/>
                        </a:fillRef>
                        <a:effectRef idx="0">
                          <a:scrgbClr r="0" g="0" b="0"/>
                        </a:effectRef>
                        <a:fontRef idx="minor"/>
                      </wps:style>
                      <wps:txbx>
                        <w:txbxContent>
                          <w:p w:rsidR="00D84BBF" w:rsidRDefault="00D84BBF">
                            <w:pPr>
                              <w:pStyle w:val="FrameContents"/>
                              <w:spacing w:line="240" w:lineRule="auto"/>
                            </w:pPr>
                          </w:p>
                        </w:txbxContent>
                      </wps:txbx>
                      <wps:bodyPr tIns="91440" bIns="91440" anchor="ctr" upright="1">
                        <a:noAutofit/>
                      </wps:bodyPr>
                    </wps:wsp>
                  </a:graphicData>
                </a:graphic>
              </wp:anchor>
            </w:drawing>
          </mc:Choice>
          <mc:Fallback>
            <w:pict>
              <v:rect id="shape_0" ID="Prostokąt 4" path="m0,0l-2147483645,0l-2147483645,-2147483646l0,-2147483646xe" fillcolor="#595959" stroked="t" o:allowincell="f" style="position:absolute;margin-left:-0.35pt;margin-top:79.5pt;width:458.6pt;height:5.5pt;mso-wrap-style:none;v-text-anchor:middle" wp14:anchorId="037C1BD1">
                <v:fill o:detectmouseclick="t" type="solid" color2="#a6a6a6"/>
                <v:stroke color="#3f3f3f" weight="12600" joinstyle="miter" endcap="flat"/>
                <v:textbox>
                  <w:txbxContent>
                    <w:p>
                      <w:pPr>
                        <w:pStyle w:val="FrameContents"/>
                        <w:spacing w:lineRule="auto" w:line="240" w:before="0" w:after="200"/>
                        <w:rPr/>
                      </w:pPr>
                      <w:r>
                        <w:rPr/>
                      </w:r>
                    </w:p>
                  </w:txbxContent>
                </v:textbox>
                <w10:wrap type="none"/>
              </v:rect>
            </w:pict>
          </mc:Fallback>
        </mc:AlternateContent>
      </w:r>
      <w:r>
        <w:rPr>
          <w:noProof/>
          <w:lang w:eastAsia="pl-PL"/>
        </w:rPr>
        <mc:AlternateContent>
          <mc:Choice Requires="wps">
            <w:drawing>
              <wp:anchor distT="6350" distB="6350" distL="6350" distR="6350" simplePos="0" relativeHeight="9" behindDoc="0" locked="0" layoutInCell="0" allowOverlap="1" wp14:anchorId="779F71E8">
                <wp:simplePos x="0" y="0"/>
                <wp:positionH relativeFrom="column">
                  <wp:posOffset>0</wp:posOffset>
                </wp:positionH>
                <wp:positionV relativeFrom="paragraph">
                  <wp:posOffset>-635</wp:posOffset>
                </wp:positionV>
                <wp:extent cx="5825490" cy="71120"/>
                <wp:effectExtent l="0" t="0" r="4445" b="5715"/>
                <wp:wrapNone/>
                <wp:docPr id="10" name="Prostokąt 5"/>
                <wp:cNvGraphicFramePr/>
                <a:graphic xmlns:a="http://schemas.openxmlformats.org/drawingml/2006/main">
                  <a:graphicData uri="http://schemas.microsoft.com/office/word/2010/wordprocessingShape">
                    <wps:wsp>
                      <wps:cNvSpPr/>
                      <wps:spPr>
                        <a:xfrm>
                          <a:off x="0" y="0"/>
                          <a:ext cx="5824800" cy="70560"/>
                        </a:xfrm>
                        <a:prstGeom prst="rect">
                          <a:avLst/>
                        </a:prstGeom>
                        <a:solidFill>
                          <a:srgbClr val="595959"/>
                        </a:solidFill>
                        <a:ln w="12700">
                          <a:solidFill>
                            <a:srgbClr val="3F3F3F"/>
                          </a:solidFill>
                          <a:miter/>
                        </a:ln>
                      </wps:spPr>
                      <wps:style>
                        <a:lnRef idx="0">
                          <a:scrgbClr r="0" g="0" b="0"/>
                        </a:lnRef>
                        <a:fillRef idx="0">
                          <a:scrgbClr r="0" g="0" b="0"/>
                        </a:fillRef>
                        <a:effectRef idx="0">
                          <a:scrgbClr r="0" g="0" b="0"/>
                        </a:effectRef>
                        <a:fontRef idx="minor"/>
                      </wps:style>
                      <wps:txbx>
                        <w:txbxContent>
                          <w:p w:rsidR="00D84BBF" w:rsidRDefault="00D84BBF">
                            <w:pPr>
                              <w:pStyle w:val="FrameContents"/>
                              <w:spacing w:line="240" w:lineRule="auto"/>
                            </w:pPr>
                          </w:p>
                        </w:txbxContent>
                      </wps:txbx>
                      <wps:bodyPr tIns="91440" bIns="91440" anchor="ctr" upright="1">
                        <a:noAutofit/>
                      </wps:bodyPr>
                    </wps:wsp>
                  </a:graphicData>
                </a:graphic>
              </wp:anchor>
            </w:drawing>
          </mc:Choice>
          <mc:Fallback>
            <w:pict>
              <v:rect id="shape_0" ID="Prostokąt 5" path="m0,0l-2147483645,0l-2147483645,-2147483646l0,-2147483646xe" fillcolor="#595959" stroked="t" o:allowincell="f" style="position:absolute;margin-left:0pt;margin-top:-0.05pt;width:458.6pt;height:5.5pt;mso-wrap-style:none;v-text-anchor:middle" wp14:anchorId="779F71E8">
                <v:fill o:detectmouseclick="t" type="solid" color2="#a6a6a6"/>
                <v:stroke color="#3f3f3f" weight="12600" joinstyle="miter" endcap="flat"/>
                <v:textbox>
                  <w:txbxContent>
                    <w:p>
                      <w:pPr>
                        <w:pStyle w:val="FrameContents"/>
                        <w:spacing w:lineRule="auto" w:line="240" w:before="0" w:after="200"/>
                        <w:rPr/>
                      </w:pPr>
                      <w:r>
                        <w:rPr/>
                      </w:r>
                    </w:p>
                  </w:txbxContent>
                </v:textbox>
                <w10:wrap type="none"/>
              </v:rect>
            </w:pict>
          </mc:Fallback>
        </mc:AlternateContent>
      </w:r>
      <w:r>
        <w:rPr>
          <w:rFonts w:eastAsia="Lato" w:cstheme="minorHAnsi"/>
          <w:bCs/>
          <w:iCs/>
          <w:color w:val="595959" w:themeColor="text1" w:themeTint="A6"/>
          <w:lang w:val="en-US"/>
        </w:rPr>
        <w:br/>
      </w:r>
      <w:r>
        <w:rPr>
          <w:rFonts w:eastAsia="Lato" w:cstheme="minorHAnsi"/>
          <w:b/>
          <w:bCs/>
          <w:i/>
          <w:iCs/>
          <w:color w:val="595959" w:themeColor="text1" w:themeTint="A6"/>
          <w:sz w:val="18"/>
          <w:szCs w:val="18"/>
          <w:lang w:val="en-US"/>
        </w:rPr>
        <w:t xml:space="preserve">About Caritas – </w:t>
      </w:r>
      <w:r>
        <w:rPr>
          <w:rFonts w:eastAsia="Lato" w:cstheme="minorHAnsi"/>
          <w:i/>
          <w:iCs/>
          <w:color w:val="595959" w:themeColor="text1" w:themeTint="A6"/>
          <w:sz w:val="18"/>
          <w:szCs w:val="18"/>
          <w:lang w:val="en-US"/>
        </w:rPr>
        <w:t xml:space="preserve">Caritas is the largest charity organization in Poland. It helps hundreds of thousands of people in need at home and abroad. The structure of Caritas in Poland consists of Caritas </w:t>
      </w:r>
      <w:proofErr w:type="spellStart"/>
      <w:r>
        <w:rPr>
          <w:rFonts w:eastAsia="Lato" w:cstheme="minorHAnsi"/>
          <w:i/>
          <w:iCs/>
          <w:color w:val="595959" w:themeColor="text1" w:themeTint="A6"/>
          <w:sz w:val="18"/>
          <w:szCs w:val="18"/>
          <w:lang w:val="en-US"/>
        </w:rPr>
        <w:t>Polska</w:t>
      </w:r>
      <w:proofErr w:type="spellEnd"/>
      <w:r>
        <w:rPr>
          <w:rFonts w:eastAsia="Lato" w:cstheme="minorHAnsi"/>
          <w:i/>
          <w:iCs/>
          <w:color w:val="595959" w:themeColor="text1" w:themeTint="A6"/>
          <w:sz w:val="18"/>
          <w:szCs w:val="18"/>
          <w:lang w:val="en-US"/>
        </w:rPr>
        <w:t>, which acts as a coordinator of national and foreign projects, and 44 diocesan Caritas branches that provide direct help to those in need. The organization is part of the Caritas Internationalis and Caritas Europa networks.</w:t>
      </w:r>
    </w:p>
    <w:p w:rsidR="00D84BBF" w:rsidRDefault="00803754">
      <w:pPr>
        <w:shd w:val="clear" w:color="auto" w:fill="FFFFFF" w:themeFill="background1"/>
        <w:spacing w:before="120" w:line="360" w:lineRule="auto"/>
        <w:jc w:val="both"/>
        <w:rPr>
          <w:lang w:val="en-US"/>
        </w:rPr>
      </w:pPr>
      <w:r>
        <w:rPr>
          <w:rFonts w:ascii="Lato" w:eastAsia="Lato" w:hAnsi="Lato" w:cs="Lato"/>
          <w:color w:val="595959" w:themeColor="text1" w:themeTint="A6"/>
          <w:lang w:val="en-US"/>
        </w:rPr>
        <w:t xml:space="preserve"> </w:t>
      </w:r>
    </w:p>
    <w:p w:rsidR="008A1B35" w:rsidRDefault="008A1B35" w:rsidP="008A1B35">
      <w:pPr>
        <w:spacing w:after="0"/>
        <w:ind w:right="-178"/>
        <w:rPr>
          <w:lang w:val="en-US"/>
        </w:rPr>
      </w:pPr>
      <w:r>
        <w:rPr>
          <w:rFonts w:cstheme="minorHAnsi"/>
          <w:b/>
          <w:color w:val="C00000"/>
          <w:lang w:val="en-US"/>
        </w:rPr>
        <w:t>CONTACT</w:t>
      </w:r>
    </w:p>
    <w:p w:rsidR="008A1B35" w:rsidRDefault="008A1B35" w:rsidP="008A1B35">
      <w:pPr>
        <w:spacing w:after="0"/>
        <w:ind w:right="-178"/>
        <w:rPr>
          <w:lang w:val="en-US"/>
        </w:rPr>
      </w:pPr>
      <w:r>
        <w:rPr>
          <w:rFonts w:cstheme="minorHAnsi"/>
          <w:bCs/>
          <w:lang w:val="en-US"/>
        </w:rPr>
        <w:t>Communication Department (office in Warsaw)</w:t>
      </w:r>
    </w:p>
    <w:p w:rsidR="008A1B35" w:rsidRDefault="008A1B35" w:rsidP="008A1B35">
      <w:pPr>
        <w:spacing w:after="0"/>
        <w:rPr>
          <w:rFonts w:cstheme="minorHAnsi"/>
          <w:lang w:val="en-US"/>
        </w:rPr>
      </w:pPr>
      <w:r w:rsidRPr="005A7854">
        <w:rPr>
          <w:rFonts w:cstheme="minorHAnsi"/>
          <w:lang w:val="en-US"/>
        </w:rPr>
        <w:t xml:space="preserve">e-mail: komunikacja@caritas.org.pl </w:t>
      </w:r>
      <w:r w:rsidRPr="005A7854">
        <w:rPr>
          <w:rFonts w:cstheme="minorHAnsi"/>
          <w:lang w:val="en-US"/>
        </w:rPr>
        <w:br/>
      </w:r>
      <w:r>
        <w:rPr>
          <w:rFonts w:cstheme="minorHAnsi"/>
          <w:lang w:val="en-US"/>
        </w:rPr>
        <w:t xml:space="preserve">mobile phone: </w:t>
      </w:r>
      <w:r w:rsidRPr="005A7854">
        <w:rPr>
          <w:rFonts w:cstheme="minorHAnsi"/>
          <w:lang w:val="en-US"/>
        </w:rPr>
        <w:t xml:space="preserve"> 510 235</w:t>
      </w:r>
      <w:r>
        <w:rPr>
          <w:rFonts w:cstheme="minorHAnsi"/>
          <w:lang w:val="en-US"/>
        </w:rPr>
        <w:t> </w:t>
      </w:r>
      <w:r w:rsidRPr="005A7854">
        <w:rPr>
          <w:rFonts w:cstheme="minorHAnsi"/>
          <w:lang w:val="en-US"/>
        </w:rPr>
        <w:t>802</w:t>
      </w:r>
    </w:p>
    <w:p w:rsidR="008A1B35" w:rsidRDefault="008A1B35" w:rsidP="008A1B35">
      <w:pPr>
        <w:spacing w:after="0"/>
        <w:rPr>
          <w:rFonts w:cstheme="minorHAnsi"/>
          <w:lang w:val="en-US"/>
        </w:rPr>
      </w:pPr>
      <w:proofErr w:type="spellStart"/>
      <w:r>
        <w:rPr>
          <w:rFonts w:cstheme="minorHAnsi"/>
          <w:lang w:val="en-US"/>
        </w:rPr>
        <w:t>fr</w:t>
      </w:r>
      <w:r w:rsidRPr="00AB4C25">
        <w:rPr>
          <w:rFonts w:cstheme="minorHAnsi"/>
          <w:lang w:val="en-US"/>
        </w:rPr>
        <w:t>.</w:t>
      </w:r>
      <w:proofErr w:type="spellEnd"/>
      <w:r w:rsidRPr="00AB4C25">
        <w:rPr>
          <w:rFonts w:cstheme="minorHAnsi"/>
          <w:lang w:val="en-US"/>
        </w:rPr>
        <w:t xml:space="preserve"> Jerzy </w:t>
      </w:r>
      <w:proofErr w:type="spellStart"/>
      <w:r w:rsidRPr="00AB4C25">
        <w:rPr>
          <w:rFonts w:cstheme="minorHAnsi"/>
          <w:lang w:val="en-US"/>
        </w:rPr>
        <w:t>Sęczek</w:t>
      </w:r>
      <w:proofErr w:type="spellEnd"/>
      <w:r>
        <w:rPr>
          <w:rFonts w:cstheme="minorHAnsi"/>
          <w:lang w:val="en-US"/>
        </w:rPr>
        <w:t xml:space="preserve"> (</w:t>
      </w:r>
      <w:proofErr w:type="spellStart"/>
      <w:r>
        <w:rPr>
          <w:rFonts w:cstheme="minorHAnsi"/>
          <w:lang w:val="en-US"/>
        </w:rPr>
        <w:t>dyrektor</w:t>
      </w:r>
      <w:proofErr w:type="spellEnd"/>
      <w:r>
        <w:rPr>
          <w:rFonts w:cstheme="minorHAnsi"/>
          <w:lang w:val="en-US"/>
        </w:rPr>
        <w:t xml:space="preserve"> Caritas </w:t>
      </w:r>
      <w:proofErr w:type="spellStart"/>
      <w:r>
        <w:rPr>
          <w:rFonts w:cstheme="minorHAnsi"/>
          <w:lang w:val="en-US"/>
        </w:rPr>
        <w:t>Archidiecezji</w:t>
      </w:r>
      <w:proofErr w:type="spellEnd"/>
      <w:r>
        <w:rPr>
          <w:rFonts w:cstheme="minorHAnsi"/>
          <w:lang w:val="en-US"/>
        </w:rPr>
        <w:t xml:space="preserve"> </w:t>
      </w:r>
      <w:proofErr w:type="spellStart"/>
      <w:r>
        <w:rPr>
          <w:rFonts w:cstheme="minorHAnsi"/>
          <w:lang w:val="en-US"/>
        </w:rPr>
        <w:t>Białostockiej</w:t>
      </w:r>
      <w:proofErr w:type="spellEnd"/>
      <w:r>
        <w:rPr>
          <w:rFonts w:cstheme="minorHAnsi"/>
          <w:lang w:val="en-US"/>
        </w:rPr>
        <w:t>)</w:t>
      </w:r>
      <w:r w:rsidRPr="00AB4C25">
        <w:rPr>
          <w:rFonts w:cstheme="minorHAnsi"/>
          <w:lang w:val="en-US"/>
        </w:rPr>
        <w:t xml:space="preserve">, </w:t>
      </w:r>
      <w:r>
        <w:rPr>
          <w:rFonts w:cstheme="minorHAnsi"/>
          <w:lang w:val="en-US"/>
        </w:rPr>
        <w:t>e-</w:t>
      </w:r>
      <w:r w:rsidRPr="00AB4C25">
        <w:rPr>
          <w:rFonts w:cstheme="minorHAnsi"/>
          <w:lang w:val="en-US"/>
        </w:rPr>
        <w:t xml:space="preserve">mail dyrektor.bialystok@caritas.pl </w:t>
      </w:r>
    </w:p>
    <w:p w:rsidR="008A1B35" w:rsidRDefault="008A1B35" w:rsidP="008A1B35">
      <w:pPr>
        <w:spacing w:after="0"/>
        <w:rPr>
          <w:rFonts w:cstheme="minorHAnsi"/>
          <w:lang w:val="en-US"/>
        </w:rPr>
      </w:pPr>
      <w:r>
        <w:rPr>
          <w:rFonts w:cstheme="minorHAnsi"/>
          <w:lang w:val="en-US"/>
        </w:rPr>
        <w:t>mobile phone: 697 020 098</w:t>
      </w:r>
    </w:p>
    <w:p w:rsidR="008A1B35" w:rsidRPr="00C30C2D" w:rsidRDefault="008A1B35" w:rsidP="008A1B35">
      <w:pPr>
        <w:spacing w:after="0"/>
        <w:rPr>
          <w:rFonts w:cstheme="minorHAnsi"/>
          <w:lang w:val="en-US"/>
        </w:rPr>
      </w:pPr>
      <w:r w:rsidRPr="00AB4C25">
        <w:rPr>
          <w:rFonts w:cstheme="minorHAnsi"/>
          <w:lang w:val="en-US"/>
        </w:rPr>
        <w:t>(</w:t>
      </w:r>
      <w:proofErr w:type="spellStart"/>
      <w:r>
        <w:rPr>
          <w:rFonts w:cstheme="minorHAnsi"/>
          <w:lang w:val="en-US"/>
        </w:rPr>
        <w:t>Białystok</w:t>
      </w:r>
      <w:proofErr w:type="spellEnd"/>
      <w:r>
        <w:rPr>
          <w:rFonts w:cstheme="minorHAnsi"/>
          <w:lang w:val="en-US"/>
        </w:rPr>
        <w:t xml:space="preserve"> – </w:t>
      </w:r>
      <w:proofErr w:type="spellStart"/>
      <w:r>
        <w:rPr>
          <w:rFonts w:cstheme="minorHAnsi"/>
          <w:lang w:val="en-US"/>
        </w:rPr>
        <w:t>Supraśl</w:t>
      </w:r>
      <w:proofErr w:type="spellEnd"/>
      <w:r>
        <w:rPr>
          <w:rFonts w:cstheme="minorHAnsi"/>
          <w:lang w:val="en-US"/>
        </w:rPr>
        <w:t xml:space="preserve"> – </w:t>
      </w:r>
      <w:proofErr w:type="spellStart"/>
      <w:r w:rsidRPr="00AB4C25">
        <w:rPr>
          <w:rFonts w:cstheme="minorHAnsi"/>
          <w:lang w:val="en-US"/>
        </w:rPr>
        <w:t>Podlipki</w:t>
      </w:r>
      <w:proofErr w:type="spellEnd"/>
      <w:r w:rsidRPr="00AB4C25">
        <w:rPr>
          <w:rFonts w:cstheme="minorHAnsi"/>
          <w:lang w:val="en-US"/>
        </w:rPr>
        <w:t>)</w:t>
      </w:r>
      <w:bookmarkStart w:id="0" w:name="_GoBack"/>
      <w:bookmarkEnd w:id="0"/>
    </w:p>
    <w:p w:rsidR="00D84BBF" w:rsidRDefault="00D84BBF" w:rsidP="008A1B35">
      <w:pPr>
        <w:spacing w:after="0"/>
        <w:ind w:right="-178"/>
        <w:rPr>
          <w:lang w:val="en-US"/>
        </w:rPr>
      </w:pPr>
    </w:p>
    <w:sectPr w:rsidR="00D84BBF">
      <w:pgSz w:w="11906" w:h="16838"/>
      <w:pgMar w:top="1417" w:right="1417" w:bottom="851"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ato">
    <w:altName w:val="Cambria"/>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AFC"/>
    <w:multiLevelType w:val="multilevel"/>
    <w:tmpl w:val="BD46B4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06A4B70"/>
    <w:multiLevelType w:val="multilevel"/>
    <w:tmpl w:val="8570AE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BF"/>
    <w:rsid w:val="00305BBC"/>
    <w:rsid w:val="00314D42"/>
    <w:rsid w:val="00803754"/>
    <w:rsid w:val="008336EF"/>
    <w:rsid w:val="00895B7C"/>
    <w:rsid w:val="008A1B35"/>
    <w:rsid w:val="00BB6A2C"/>
    <w:rsid w:val="00CF56BA"/>
    <w:rsid w:val="00D8391B"/>
    <w:rsid w:val="00D84BB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E7A"/>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18D"/>
    <w:rPr>
      <w:color w:val="0563C1" w:themeColor="hyperlink"/>
      <w:u w:val="single"/>
    </w:rPr>
  </w:style>
  <w:style w:type="character" w:styleId="UyteHipercze">
    <w:name w:val="FollowedHyperlink"/>
    <w:basedOn w:val="Domylnaczcionkaakapitu"/>
    <w:uiPriority w:val="99"/>
    <w:semiHidden/>
    <w:unhideWhenUsed/>
    <w:rsid w:val="00662DDB"/>
    <w:rPr>
      <w:color w:val="954F72" w:themeColor="followedHyperlink"/>
      <w:u w:val="single"/>
    </w:rPr>
  </w:style>
  <w:style w:type="character" w:customStyle="1" w:styleId="TekstdymkaZnak">
    <w:name w:val="Tekst dymka Znak"/>
    <w:basedOn w:val="Domylnaczcionkaakapitu"/>
    <w:link w:val="Tekstdymka"/>
    <w:uiPriority w:val="99"/>
    <w:semiHidden/>
    <w:qFormat/>
    <w:rsid w:val="007C35CF"/>
    <w:rPr>
      <w:rFonts w:ascii="Tahoma" w:eastAsia="Calibri" w:hAnsi="Tahoma" w:cs="Tahoma"/>
      <w:sz w:val="16"/>
      <w:szCs w:val="16"/>
    </w:rPr>
  </w:style>
  <w:style w:type="character" w:customStyle="1" w:styleId="xdownloadlinklink">
    <w:name w:val="x_download_link_link"/>
    <w:basedOn w:val="Domylnaczcionkaakapitu"/>
    <w:qFormat/>
    <w:rsid w:val="00EF60A9"/>
  </w:style>
  <w:style w:type="character" w:styleId="Odwoaniedokomentarza">
    <w:name w:val="annotation reference"/>
    <w:basedOn w:val="Domylnaczcionkaakapitu"/>
    <w:uiPriority w:val="99"/>
    <w:semiHidden/>
    <w:unhideWhenUsed/>
    <w:qFormat/>
    <w:rsid w:val="006C447F"/>
    <w:rPr>
      <w:sz w:val="16"/>
      <w:szCs w:val="16"/>
    </w:rPr>
  </w:style>
  <w:style w:type="character" w:customStyle="1" w:styleId="TekstkomentarzaZnak">
    <w:name w:val="Tekst komentarza Znak"/>
    <w:basedOn w:val="Domylnaczcionkaakapitu"/>
    <w:link w:val="Tekstkomentarza"/>
    <w:uiPriority w:val="99"/>
    <w:semiHidden/>
    <w:qFormat/>
    <w:rsid w:val="006C447F"/>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6C447F"/>
    <w:rPr>
      <w:rFonts w:ascii="Calibri" w:eastAsia="Calibri" w:hAnsi="Calibri" w:cs="Times New Roman"/>
      <w:b/>
      <w:bCs/>
      <w:sz w:val="20"/>
      <w:szCs w:val="20"/>
    </w:rPr>
  </w:style>
  <w:style w:type="character" w:styleId="Pogrubienie">
    <w:name w:val="Strong"/>
    <w:basedOn w:val="Domylnaczcionkaakapitu"/>
    <w:uiPriority w:val="22"/>
    <w:qFormat/>
    <w:rsid w:val="00430A1F"/>
    <w:rPr>
      <w:b/>
      <w:bCs/>
    </w:rPr>
  </w:style>
  <w:style w:type="character" w:customStyle="1" w:styleId="xxdownloadlinklink">
    <w:name w:val="x_x_download_link_link"/>
    <w:basedOn w:val="Domylnaczcionkaakapitu"/>
    <w:qFormat/>
    <w:rsid w:val="0047344E"/>
  </w:style>
  <w:style w:type="paragraph" w:customStyle="1" w:styleId="Heading">
    <w:name w:val="Heading"/>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7C35CF"/>
    <w:pPr>
      <w:spacing w:after="0" w:line="240" w:lineRule="auto"/>
    </w:pPr>
    <w:rPr>
      <w:rFonts w:ascii="Tahoma" w:hAnsi="Tahoma" w:cs="Tahoma"/>
      <w:sz w:val="16"/>
      <w:szCs w:val="16"/>
    </w:rPr>
  </w:style>
  <w:style w:type="paragraph" w:styleId="NormalnyWeb">
    <w:name w:val="Normal (Web)"/>
    <w:basedOn w:val="Normalny"/>
    <w:uiPriority w:val="99"/>
    <w:unhideWhenUsed/>
    <w:qFormat/>
    <w:rsid w:val="0049656B"/>
    <w:pPr>
      <w:spacing w:beforeAutospacing="1" w:afterAutospacing="1" w:line="240" w:lineRule="auto"/>
    </w:pPr>
    <w:rPr>
      <w:rFonts w:ascii="Times New Roman" w:eastAsia="Times New Roman" w:hAnsi="Times New Roman"/>
      <w:sz w:val="24"/>
      <w:szCs w:val="24"/>
      <w:lang w:val="en-US"/>
    </w:rPr>
  </w:style>
  <w:style w:type="paragraph" w:styleId="Tekstkomentarza">
    <w:name w:val="annotation text"/>
    <w:basedOn w:val="Normalny"/>
    <w:link w:val="TekstkomentarzaZnak"/>
    <w:uiPriority w:val="99"/>
    <w:semiHidden/>
    <w:unhideWhenUsed/>
    <w:qFormat/>
    <w:rsid w:val="006C447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C447F"/>
    <w:rPr>
      <w:b/>
      <w:bCs/>
    </w:rPr>
  </w:style>
  <w:style w:type="paragraph" w:styleId="Poprawka">
    <w:name w:val="Revision"/>
    <w:uiPriority w:val="99"/>
    <w:semiHidden/>
    <w:qFormat/>
    <w:rsid w:val="00C44646"/>
    <w:rPr>
      <w:rFonts w:cs="Times New Roman"/>
    </w:rPr>
  </w:style>
  <w:style w:type="paragraph" w:styleId="Akapitzlist">
    <w:name w:val="List Paragraph"/>
    <w:basedOn w:val="Normalny"/>
    <w:uiPriority w:val="34"/>
    <w:qFormat/>
    <w:rsid w:val="00E606FA"/>
    <w:pPr>
      <w:ind w:left="720"/>
      <w:contextualSpacing/>
    </w:pPr>
    <w:rPr>
      <w:rFonts w:cstheme="minorBidi"/>
    </w:rPr>
  </w:style>
  <w:style w:type="paragraph" w:customStyle="1" w:styleId="xxxxxxmsonormal">
    <w:name w:val="x_x_x_x_x_x_msonormal"/>
    <w:basedOn w:val="Normalny"/>
    <w:qFormat/>
    <w:rsid w:val="00A0133C"/>
    <w:pPr>
      <w:spacing w:beforeAutospacing="1" w:afterAutospacing="1" w:line="240" w:lineRule="auto"/>
    </w:pPr>
    <w:rPr>
      <w:rFonts w:ascii="Times New Roman" w:eastAsia="Times New Roman" w:hAnsi="Times New Roman"/>
      <w:sz w:val="24"/>
      <w:szCs w:val="24"/>
      <w:lang w:eastAsia="pl-PL"/>
    </w:rPr>
  </w:style>
  <w:style w:type="paragraph" w:customStyle="1" w:styleId="FrameContents">
    <w:name w:val="Frame Contents"/>
    <w:basedOn w:val="Normalny"/>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E7A"/>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18D"/>
    <w:rPr>
      <w:color w:val="0563C1" w:themeColor="hyperlink"/>
      <w:u w:val="single"/>
    </w:rPr>
  </w:style>
  <w:style w:type="character" w:styleId="UyteHipercze">
    <w:name w:val="FollowedHyperlink"/>
    <w:basedOn w:val="Domylnaczcionkaakapitu"/>
    <w:uiPriority w:val="99"/>
    <w:semiHidden/>
    <w:unhideWhenUsed/>
    <w:rsid w:val="00662DDB"/>
    <w:rPr>
      <w:color w:val="954F72" w:themeColor="followedHyperlink"/>
      <w:u w:val="single"/>
    </w:rPr>
  </w:style>
  <w:style w:type="character" w:customStyle="1" w:styleId="TekstdymkaZnak">
    <w:name w:val="Tekst dymka Znak"/>
    <w:basedOn w:val="Domylnaczcionkaakapitu"/>
    <w:link w:val="Tekstdymka"/>
    <w:uiPriority w:val="99"/>
    <w:semiHidden/>
    <w:qFormat/>
    <w:rsid w:val="007C35CF"/>
    <w:rPr>
      <w:rFonts w:ascii="Tahoma" w:eastAsia="Calibri" w:hAnsi="Tahoma" w:cs="Tahoma"/>
      <w:sz w:val="16"/>
      <w:szCs w:val="16"/>
    </w:rPr>
  </w:style>
  <w:style w:type="character" w:customStyle="1" w:styleId="xdownloadlinklink">
    <w:name w:val="x_download_link_link"/>
    <w:basedOn w:val="Domylnaczcionkaakapitu"/>
    <w:qFormat/>
    <w:rsid w:val="00EF60A9"/>
  </w:style>
  <w:style w:type="character" w:styleId="Odwoaniedokomentarza">
    <w:name w:val="annotation reference"/>
    <w:basedOn w:val="Domylnaczcionkaakapitu"/>
    <w:uiPriority w:val="99"/>
    <w:semiHidden/>
    <w:unhideWhenUsed/>
    <w:qFormat/>
    <w:rsid w:val="006C447F"/>
    <w:rPr>
      <w:sz w:val="16"/>
      <w:szCs w:val="16"/>
    </w:rPr>
  </w:style>
  <w:style w:type="character" w:customStyle="1" w:styleId="TekstkomentarzaZnak">
    <w:name w:val="Tekst komentarza Znak"/>
    <w:basedOn w:val="Domylnaczcionkaakapitu"/>
    <w:link w:val="Tekstkomentarza"/>
    <w:uiPriority w:val="99"/>
    <w:semiHidden/>
    <w:qFormat/>
    <w:rsid w:val="006C447F"/>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6C447F"/>
    <w:rPr>
      <w:rFonts w:ascii="Calibri" w:eastAsia="Calibri" w:hAnsi="Calibri" w:cs="Times New Roman"/>
      <w:b/>
      <w:bCs/>
      <w:sz w:val="20"/>
      <w:szCs w:val="20"/>
    </w:rPr>
  </w:style>
  <w:style w:type="character" w:styleId="Pogrubienie">
    <w:name w:val="Strong"/>
    <w:basedOn w:val="Domylnaczcionkaakapitu"/>
    <w:uiPriority w:val="22"/>
    <w:qFormat/>
    <w:rsid w:val="00430A1F"/>
    <w:rPr>
      <w:b/>
      <w:bCs/>
    </w:rPr>
  </w:style>
  <w:style w:type="character" w:customStyle="1" w:styleId="xxdownloadlinklink">
    <w:name w:val="x_x_download_link_link"/>
    <w:basedOn w:val="Domylnaczcionkaakapitu"/>
    <w:qFormat/>
    <w:rsid w:val="0047344E"/>
  </w:style>
  <w:style w:type="paragraph" w:customStyle="1" w:styleId="Heading">
    <w:name w:val="Heading"/>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7C35CF"/>
    <w:pPr>
      <w:spacing w:after="0" w:line="240" w:lineRule="auto"/>
    </w:pPr>
    <w:rPr>
      <w:rFonts w:ascii="Tahoma" w:hAnsi="Tahoma" w:cs="Tahoma"/>
      <w:sz w:val="16"/>
      <w:szCs w:val="16"/>
    </w:rPr>
  </w:style>
  <w:style w:type="paragraph" w:styleId="NormalnyWeb">
    <w:name w:val="Normal (Web)"/>
    <w:basedOn w:val="Normalny"/>
    <w:uiPriority w:val="99"/>
    <w:unhideWhenUsed/>
    <w:qFormat/>
    <w:rsid w:val="0049656B"/>
    <w:pPr>
      <w:spacing w:beforeAutospacing="1" w:afterAutospacing="1" w:line="240" w:lineRule="auto"/>
    </w:pPr>
    <w:rPr>
      <w:rFonts w:ascii="Times New Roman" w:eastAsia="Times New Roman" w:hAnsi="Times New Roman"/>
      <w:sz w:val="24"/>
      <w:szCs w:val="24"/>
      <w:lang w:val="en-US"/>
    </w:rPr>
  </w:style>
  <w:style w:type="paragraph" w:styleId="Tekstkomentarza">
    <w:name w:val="annotation text"/>
    <w:basedOn w:val="Normalny"/>
    <w:link w:val="TekstkomentarzaZnak"/>
    <w:uiPriority w:val="99"/>
    <w:semiHidden/>
    <w:unhideWhenUsed/>
    <w:qFormat/>
    <w:rsid w:val="006C447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C447F"/>
    <w:rPr>
      <w:b/>
      <w:bCs/>
    </w:rPr>
  </w:style>
  <w:style w:type="paragraph" w:styleId="Poprawka">
    <w:name w:val="Revision"/>
    <w:uiPriority w:val="99"/>
    <w:semiHidden/>
    <w:qFormat/>
    <w:rsid w:val="00C44646"/>
    <w:rPr>
      <w:rFonts w:cs="Times New Roman"/>
    </w:rPr>
  </w:style>
  <w:style w:type="paragraph" w:styleId="Akapitzlist">
    <w:name w:val="List Paragraph"/>
    <w:basedOn w:val="Normalny"/>
    <w:uiPriority w:val="34"/>
    <w:qFormat/>
    <w:rsid w:val="00E606FA"/>
    <w:pPr>
      <w:ind w:left="720"/>
      <w:contextualSpacing/>
    </w:pPr>
    <w:rPr>
      <w:rFonts w:cstheme="minorBidi"/>
    </w:rPr>
  </w:style>
  <w:style w:type="paragraph" w:customStyle="1" w:styleId="xxxxxxmsonormal">
    <w:name w:val="x_x_x_x_x_x_msonormal"/>
    <w:basedOn w:val="Normalny"/>
    <w:qFormat/>
    <w:rsid w:val="00A0133C"/>
    <w:pPr>
      <w:spacing w:beforeAutospacing="1" w:afterAutospacing="1" w:line="240" w:lineRule="auto"/>
    </w:pPr>
    <w:rPr>
      <w:rFonts w:ascii="Times New Roman" w:eastAsia="Times New Roman" w:hAnsi="Times New Roman"/>
      <w:sz w:val="24"/>
      <w:szCs w:val="24"/>
      <w:lang w:eastAsia="pl-PL"/>
    </w:rPr>
  </w:style>
  <w:style w:type="paragraph" w:customStyle="1" w:styleId="FrameContents">
    <w:name w:val="Frame Contents"/>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e.tl/t-20CUC3t9Oj" TargetMode="External"/><Relationship Id="rId13" Type="http://schemas.openxmlformats.org/officeDocument/2006/relationships/hyperlink" Target="https://we.tl/t-i9hgGquNsE"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e.tl/t-P0bsZAbCrr" TargetMode="External"/><Relationship Id="rId17" Type="http://schemas.openxmlformats.org/officeDocument/2006/relationships/hyperlink" Target="https://we.tl/t-7KjvDfDfDo" TargetMode="External"/><Relationship Id="rId2" Type="http://schemas.openxmlformats.org/officeDocument/2006/relationships/numbering" Target="numbering.xml"/><Relationship Id="rId16" Type="http://schemas.openxmlformats.org/officeDocument/2006/relationships/hyperlink" Target="https://youtu.be/qYednYdgE_k"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tl/t-crYRFynjDD" TargetMode="External"/><Relationship Id="rId5" Type="http://schemas.openxmlformats.org/officeDocument/2006/relationships/settings" Target="settings.xml"/><Relationship Id="rId15" Type="http://schemas.openxmlformats.org/officeDocument/2006/relationships/hyperlink" Target="https://we.tl/t-bQUqHB48rq" TargetMode="External"/><Relationship Id="rId10" Type="http://schemas.openxmlformats.org/officeDocument/2006/relationships/hyperlink" Target="https://we.tl/t-342GbpIY9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e.tl/t-Eqipe4zSAL" TargetMode="External"/><Relationship Id="rId14" Type="http://schemas.openxmlformats.org/officeDocument/2006/relationships/hyperlink" Target="https://we.tl/t-fAFz5sdtiS" TargetMode="External"/><Relationship Id="rId22"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CCC9A1CCC058D4ABAFEF4B6908422BA" ma:contentTypeVersion="13" ma:contentTypeDescription="Utwórz nowy dokument." ma:contentTypeScope="" ma:versionID="e4d62eca0ccac5c7898921fb87f5dcea">
  <xsd:schema xmlns:xsd="http://www.w3.org/2001/XMLSchema" xmlns:xs="http://www.w3.org/2001/XMLSchema" xmlns:p="http://schemas.microsoft.com/office/2006/metadata/properties" xmlns:ns2="4fd94af7-9777-4c66-a479-9aa91ddeecb2" xmlns:ns3="7602ea52-2a30-4559-8f4e-31fd13bede70" targetNamespace="http://schemas.microsoft.com/office/2006/metadata/properties" ma:root="true" ma:fieldsID="017948d0a7f5a3ed5cf4002e0e9106b2" ns2:_="" ns3:_="">
    <xsd:import namespace="4fd94af7-9777-4c66-a479-9aa91ddeecb2"/>
    <xsd:import namespace="7602ea52-2a30-4559-8f4e-31fd13bede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94af7-9777-4c66-a479-9aa91ddee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02ea52-2a30-4559-8f4e-31fd13bede70"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700C8-B8D0-47CC-8A6B-BB52E1406D5A}">
  <ds:schemaRefs>
    <ds:schemaRef ds:uri="http://schemas.openxmlformats.org/officeDocument/2006/bibliography"/>
  </ds:schemaRefs>
</ds:datastoreItem>
</file>

<file path=customXml/itemProps2.xml><?xml version="1.0" encoding="utf-8"?>
<ds:datastoreItem xmlns:ds="http://schemas.openxmlformats.org/officeDocument/2006/customXml" ds:itemID="{F4533647-6FC8-4B4C-9E26-6E7987208AEE}"/>
</file>

<file path=customXml/itemProps3.xml><?xml version="1.0" encoding="utf-8"?>
<ds:datastoreItem xmlns:ds="http://schemas.openxmlformats.org/officeDocument/2006/customXml" ds:itemID="{B8AE1DE8-CA86-46AF-8306-4E0FE894A1E1}"/>
</file>

<file path=customXml/itemProps4.xml><?xml version="1.0" encoding="utf-8"?>
<ds:datastoreItem xmlns:ds="http://schemas.openxmlformats.org/officeDocument/2006/customXml" ds:itemID="{9F5B11C4-C8CE-4B1C-9A60-5AFC4C243C80}"/>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5239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Hetmańsa</dc:creator>
  <cp:lastModifiedBy>media</cp:lastModifiedBy>
  <cp:revision>4</cp:revision>
  <cp:lastPrinted>2021-10-05T13:05:00Z</cp:lastPrinted>
  <dcterms:created xsi:type="dcterms:W3CDTF">2021-11-19T09:25:00Z</dcterms:created>
  <dcterms:modified xsi:type="dcterms:W3CDTF">2021-11-19T11:00:00Z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0x0101001CCC9A1CCC058D4ABAFEF4B6908422BA</vt:lpwstr>
  </property>
</Properties>
</file>